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color w:val="auto"/>
          <w:sz w:val="24"/>
          <w:szCs w:val="24"/>
          <w:highlight w:val="none"/>
        </w:rPr>
      </w:pPr>
    </w:p>
    <w:p>
      <w:pPr>
        <w:widowControl/>
        <w:spacing w:line="750" w:lineRule="atLeast"/>
        <w:jc w:val="center"/>
        <w:rPr>
          <w:rFonts w:hint="default" w:ascii="Times New Roman" w:hAnsi="Times New Roman" w:eastAsia="宋体" w:cs="Times New Roman"/>
          <w:b/>
          <w:bCs/>
          <w:color w:val="auto"/>
          <w:kern w:val="0"/>
          <w:sz w:val="30"/>
          <w:szCs w:val="30"/>
          <w:highlight w:val="none"/>
          <w:lang w:val="en-US" w:eastAsia="zh-CN" w:bidi="ar-SA"/>
        </w:rPr>
      </w:pPr>
      <w:bookmarkStart w:id="0" w:name="_Hlk23623455"/>
      <w:r>
        <w:rPr>
          <w:rFonts w:hint="default" w:ascii="Times New Roman" w:hAnsi="Times New Roman" w:eastAsia="宋体" w:cs="Times New Roman"/>
          <w:b/>
          <w:bCs/>
          <w:color w:val="auto"/>
          <w:kern w:val="0"/>
          <w:sz w:val="30"/>
          <w:szCs w:val="30"/>
          <w:highlight w:val="none"/>
          <w:lang w:val="en-US" w:eastAsia="zh-CN" w:bidi="ar-SA"/>
        </w:rPr>
        <w:t>山西竹豆食品有限公司新建豆制品加工厂项目</w:t>
      </w:r>
    </w:p>
    <w:p>
      <w:pPr>
        <w:pStyle w:val="20"/>
        <w:autoSpaceDN w:val="0"/>
        <w:snapToGrid w:val="0"/>
        <w:spacing w:line="360" w:lineRule="auto"/>
        <w:jc w:val="center"/>
        <w:rPr>
          <w:rFonts w:hint="default" w:ascii="Times New Roman" w:hAnsi="Times New Roman" w:eastAsia="宋体" w:cs="Times New Roman"/>
          <w:b/>
          <w:bCs/>
          <w:color w:val="auto"/>
          <w:sz w:val="30"/>
          <w:szCs w:val="30"/>
          <w:highlight w:val="none"/>
        </w:rPr>
      </w:pPr>
      <w:r>
        <w:rPr>
          <w:rFonts w:hint="default" w:ascii="Times New Roman" w:hAnsi="Times New Roman" w:eastAsia="宋体" w:cs="Times New Roman"/>
          <w:b/>
          <w:bCs/>
          <w:color w:val="auto"/>
          <w:kern w:val="0"/>
          <w:sz w:val="30"/>
          <w:szCs w:val="30"/>
          <w:highlight w:val="none"/>
          <w:lang w:val="en-US" w:eastAsia="zh-CN" w:bidi="ar-SA"/>
        </w:rPr>
        <w:t>（一期）竣</w:t>
      </w:r>
      <w:r>
        <w:rPr>
          <w:rFonts w:hint="default" w:ascii="Times New Roman" w:hAnsi="Times New Roman" w:eastAsia="宋体" w:cs="Times New Roman"/>
          <w:b/>
          <w:bCs/>
          <w:color w:val="auto"/>
          <w:sz w:val="30"/>
          <w:szCs w:val="30"/>
          <w:highlight w:val="none"/>
        </w:rPr>
        <w:t>工环境保护验收意见</w:t>
      </w:r>
      <w:bookmarkEnd w:id="0"/>
    </w:p>
    <w:p>
      <w:pPr>
        <w:pStyle w:val="20"/>
        <w:keepNext w:val="0"/>
        <w:keepLines w:val="0"/>
        <w:pageBreakBefore w:val="0"/>
        <w:kinsoku/>
        <w:wordWrap/>
        <w:overflowPunct/>
        <w:topLinePunct w:val="0"/>
        <w:autoSpaceDE/>
        <w:autoSpaceDN w:val="0"/>
        <w:bidi w:val="0"/>
        <w:adjustRightInd/>
        <w:snapToGrid w:val="0"/>
        <w:spacing w:line="42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202</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日，</w:t>
      </w:r>
      <w:r>
        <w:rPr>
          <w:rFonts w:hint="default" w:ascii="Times New Roman" w:hAnsi="Times New Roman" w:eastAsia="宋体" w:cs="Times New Roman"/>
          <w:color w:val="auto"/>
          <w:sz w:val="24"/>
          <w:szCs w:val="24"/>
          <w:highlight w:val="none"/>
          <w:lang w:val="en-US" w:eastAsia="zh-CN"/>
        </w:rPr>
        <w:t>山西竹豆食品有限公司</w:t>
      </w: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color w:val="auto"/>
          <w:sz w:val="24"/>
          <w:szCs w:val="24"/>
          <w:highlight w:val="none"/>
          <w:lang w:val="en-US" w:eastAsia="zh-CN"/>
        </w:rPr>
        <w:t>山西竹豆食品有限公司新建豆制品加工厂项目（一期）</w:t>
      </w:r>
      <w:r>
        <w:rPr>
          <w:rFonts w:hint="default" w:ascii="Times New Roman" w:hAnsi="Times New Roman" w:eastAsia="宋体" w:cs="Times New Roman"/>
          <w:color w:val="auto"/>
          <w:sz w:val="24"/>
          <w:szCs w:val="24"/>
          <w:highlight w:val="none"/>
        </w:rPr>
        <w:t>竣工环境保护验收监测报告表》（以下简称：验收监测报告）并对照《建设项目竣工环境保护验收暂行办法》，严格依照国家有关法律法规、建设项目竣工环境保护验收技术规范、本项目环境影响评价报告表和审批部门审批决定等要</w:t>
      </w:r>
    </w:p>
    <w:p>
      <w:pPr>
        <w:pStyle w:val="20"/>
        <w:keepNext w:val="0"/>
        <w:keepLines w:val="0"/>
        <w:pageBreakBefore w:val="0"/>
        <w:kinsoku/>
        <w:wordWrap/>
        <w:overflowPunct/>
        <w:topLinePunct w:val="0"/>
        <w:autoSpaceDE/>
        <w:autoSpaceDN w:val="0"/>
        <w:bidi w:val="0"/>
        <w:adjustRightInd/>
        <w:snapToGrid w:val="0"/>
        <w:spacing w:line="420" w:lineRule="exact"/>
        <w:ind w:left="0" w:leftChars="0" w:firstLine="0" w:firstLineChars="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求对本项目进行验收，提出验收意见如下： </w:t>
      </w:r>
    </w:p>
    <w:p>
      <w:pPr>
        <w:keepNext w:val="0"/>
        <w:keepLines w:val="0"/>
        <w:pageBreakBefore w:val="0"/>
        <w:kinsoku/>
        <w:wordWrap/>
        <w:overflowPunct/>
        <w:topLinePunct w:val="0"/>
        <w:autoSpaceDE/>
        <w:bidi w:val="0"/>
        <w:adjustRightInd/>
        <w:snapToGrid w:val="0"/>
        <w:spacing w:line="420" w:lineRule="exact"/>
        <w:ind w:firstLine="480" w:firstLineChars="200"/>
        <w:textAlignment w:val="auto"/>
        <w:rPr>
          <w:rFonts w:hint="default" w:ascii="Times New Roman" w:hAnsi="Times New Roman" w:eastAsia="宋体" w:cs="Times New Roman"/>
          <w:bCs/>
          <w:color w:val="auto"/>
          <w:kern w:val="0"/>
          <w:sz w:val="24"/>
          <w:szCs w:val="24"/>
          <w:highlight w:val="none"/>
        </w:rPr>
      </w:pPr>
      <w:r>
        <w:rPr>
          <w:rFonts w:hint="default" w:ascii="Times New Roman" w:hAnsi="Times New Roman" w:eastAsia="宋体" w:cs="Times New Roman"/>
          <w:bCs/>
          <w:color w:val="auto"/>
          <w:kern w:val="0"/>
          <w:sz w:val="24"/>
          <w:szCs w:val="24"/>
          <w:highlight w:val="none"/>
        </w:rPr>
        <w:t>一、项目建设基本情况</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（一）建设地点、规模、主要建设内容</w:t>
      </w:r>
    </w:p>
    <w:p>
      <w:pPr>
        <w:keepNext w:val="0"/>
        <w:keepLines w:val="0"/>
        <w:pageBreakBefore w:val="0"/>
        <w:kinsoku/>
        <w:wordWrap/>
        <w:overflowPunct/>
        <w:topLinePunct w:val="0"/>
        <w:autoSpaceDE/>
        <w:bidi w:val="0"/>
        <w:adjustRightInd/>
        <w:spacing w:line="42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建设地点：本项目位于</w:t>
      </w:r>
      <w:r>
        <w:rPr>
          <w:rFonts w:hint="eastAsia" w:ascii="Times New Roman" w:hAnsi="Times New Roman" w:eastAsia="宋体" w:cs="Times New Roman"/>
          <w:color w:val="auto"/>
          <w:sz w:val="24"/>
          <w:szCs w:val="24"/>
          <w:highlight w:val="none"/>
          <w:lang w:val="en-US" w:eastAsia="zh-CN"/>
        </w:rPr>
        <w:t>山西省长治市襄垣县王桥镇五阳村</w:t>
      </w:r>
      <w:r>
        <w:rPr>
          <w:rFonts w:hint="default" w:ascii="Times New Roman" w:hAnsi="Times New Roman" w:eastAsia="宋体" w:cs="Times New Roman"/>
          <w:color w:val="auto"/>
          <w:sz w:val="24"/>
          <w:szCs w:val="24"/>
          <w:highlight w:val="none"/>
        </w:rPr>
        <w:t>，行业类别为C</w:t>
      </w:r>
      <w:r>
        <w:rPr>
          <w:rFonts w:hint="eastAsia" w:ascii="Times New Roman" w:hAnsi="Times New Roman" w:eastAsia="宋体" w:cs="Times New Roman"/>
          <w:color w:val="auto"/>
          <w:sz w:val="24"/>
          <w:szCs w:val="24"/>
          <w:highlight w:val="none"/>
          <w:lang w:val="en-US" w:eastAsia="zh-CN"/>
        </w:rPr>
        <w:t>1392豆制品制造</w:t>
      </w:r>
      <w:r>
        <w:rPr>
          <w:rFonts w:hint="default" w:ascii="Times New Roman" w:hAnsi="Times New Roman" w:eastAsia="宋体" w:cs="Times New Roman"/>
          <w:color w:val="auto"/>
          <w:sz w:val="24"/>
          <w:szCs w:val="24"/>
          <w:highlight w:val="none"/>
        </w:rPr>
        <w:t>，全厂厂区总占地</w:t>
      </w:r>
      <w:r>
        <w:rPr>
          <w:rFonts w:hint="eastAsia" w:ascii="Times New Roman" w:hAnsi="Times New Roman" w:eastAsia="宋体" w:cs="Times New Roman"/>
          <w:color w:val="auto"/>
          <w:sz w:val="24"/>
          <w:szCs w:val="24"/>
          <w:highlight w:val="none"/>
          <w:lang w:val="en-US" w:eastAsia="zh-CN"/>
        </w:rPr>
        <w:t>36095.89</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，中心地理坐标为</w:t>
      </w:r>
      <w:r>
        <w:rPr>
          <w:rFonts w:hint="default" w:ascii="Times New Roman" w:hAnsi="Times New Roman" w:eastAsia="宋体" w:cs="Times New Roman"/>
          <w:color w:val="auto"/>
          <w:sz w:val="24"/>
          <w:szCs w:val="24"/>
          <w:highlight w:val="none"/>
          <w:lang w:val="en-US" w:eastAsia="zh-CN"/>
        </w:rPr>
        <w:t>E11</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56.574</w:t>
      </w:r>
      <w:r>
        <w:rPr>
          <w:rFonts w:hint="default" w:ascii="Times New Roman" w:hAnsi="Times New Roman" w:eastAsia="宋体" w:cs="Times New Roman"/>
          <w:color w:val="auto"/>
          <w:sz w:val="24"/>
          <w:szCs w:val="24"/>
          <w:highlight w:val="none"/>
          <w:lang w:val="en-US" w:eastAsia="zh-CN"/>
        </w:rPr>
        <w:t>″/ N3</w:t>
      </w:r>
      <w:r>
        <w:rPr>
          <w:rFonts w:hint="eastAsia"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0.310</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w:t>
      </w:r>
    </w:p>
    <w:p>
      <w:pPr>
        <w:keepNext w:val="0"/>
        <w:keepLines w:val="0"/>
        <w:pageBreakBefore w:val="0"/>
        <w:kinsoku/>
        <w:wordWrap/>
        <w:overflowPunct/>
        <w:topLinePunct w:val="0"/>
        <w:autoSpaceDE/>
        <w:bidi w:val="0"/>
        <w:adjustRightInd/>
        <w:spacing w:line="42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rPr>
        <w:t xml:space="preserve"> 工程主要建设内容见下表。</w:t>
      </w:r>
    </w:p>
    <w:p>
      <w:pPr>
        <w:pStyle w:val="19"/>
        <w:spacing w:line="440" w:lineRule="exact"/>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表1  项目建设内容一览表</w:t>
      </w:r>
    </w:p>
    <w:tbl>
      <w:tblPr>
        <w:tblStyle w:val="12"/>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381"/>
        <w:gridCol w:w="354"/>
        <w:gridCol w:w="600"/>
        <w:gridCol w:w="3773"/>
        <w:gridCol w:w="3043"/>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07" w:hRule="atLeast"/>
        </w:trPr>
        <w:tc>
          <w:tcPr>
            <w:tcW w:w="13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工程名称</w:t>
            </w:r>
          </w:p>
        </w:tc>
        <w:tc>
          <w:tcPr>
            <w:tcW w:w="377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环评要求内容</w:t>
            </w:r>
          </w:p>
        </w:tc>
        <w:tc>
          <w:tcPr>
            <w:tcW w:w="304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实际建设内容</w:t>
            </w:r>
          </w:p>
        </w:tc>
        <w:tc>
          <w:tcPr>
            <w:tcW w:w="74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088" w:hRule="atLeast"/>
        </w:trPr>
        <w:tc>
          <w:tcPr>
            <w:tcW w:w="381" w:type="dxa"/>
            <w:vMerge w:val="restart"/>
            <w:tcBorders>
              <w:top w:val="nil"/>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主体工程</w:t>
            </w:r>
          </w:p>
        </w:tc>
        <w:tc>
          <w:tcPr>
            <w:tcW w:w="954" w:type="dxa"/>
            <w:gridSpan w:val="2"/>
            <w:tcBorders>
              <w:top w:val="nil"/>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原料车间</w:t>
            </w:r>
          </w:p>
        </w:tc>
        <w:tc>
          <w:tcPr>
            <w:tcW w:w="377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共建设6个原料车间，轻钢结构，每个原料车间占地面积264m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cs="Times New Roman"/>
                <w:color w:val="auto"/>
                <w:sz w:val="21"/>
                <w:szCs w:val="21"/>
                <w:highlight w:val="none"/>
                <w:lang w:val="en-US" w:eastAsia="zh-CN"/>
              </w:rPr>
              <w:t>，共计 1584m</w:t>
            </w:r>
            <w:r>
              <w:rPr>
                <w:rFonts w:hint="default" w:ascii="Times New Roman" w:hAnsi="Times New Roman" w:cs="Times New Roman"/>
                <w:color w:val="auto"/>
                <w:sz w:val="21"/>
                <w:szCs w:val="21"/>
                <w:highlight w:val="none"/>
                <w:vertAlign w:val="superscript"/>
                <w:lang w:val="en-US" w:eastAsia="zh-CN"/>
              </w:rPr>
              <w:t>2</w:t>
            </w:r>
            <w:r>
              <w:rPr>
                <w:rFonts w:hint="default" w:ascii="Times New Roman" w:hAnsi="Times New Roman" w:cs="Times New Roman"/>
                <w:color w:val="auto"/>
                <w:sz w:val="21"/>
                <w:szCs w:val="21"/>
                <w:highlight w:val="none"/>
                <w:lang w:val="en-US" w:eastAsia="zh-CN"/>
              </w:rPr>
              <w:t>，车间高10m，每个原料车间内设备布置一致，车间内包括原料库和原料处理间。原料库：每个车间布设1见原料库，占地面积131m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cs="Times New Roman"/>
                <w:color w:val="auto"/>
                <w:sz w:val="21"/>
                <w:szCs w:val="21"/>
                <w:highlight w:val="none"/>
                <w:lang w:val="en-US" w:eastAsia="zh-CN"/>
              </w:rPr>
              <w:t>；原料处理间：每个车间布设1间条原料处理间，占地面积123m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cs="Times New Roman"/>
                <w:color w:val="auto"/>
                <w:sz w:val="21"/>
                <w:szCs w:val="21"/>
                <w:highlight w:val="none"/>
                <w:lang w:val="en-US" w:eastAsia="zh-CN"/>
              </w:rPr>
              <w:t>，包括10个泡豆池、1台抽豆机、3台磨浆机、2台搅拌桶和3台煮</w:t>
            </w:r>
            <w:r>
              <w:rPr>
                <w:rFonts w:hint="eastAsia" w:ascii="Times New Roman" w:hAnsi="Times New Roman" w:cs="Times New Roman"/>
                <w:color w:val="auto"/>
                <w:sz w:val="21"/>
                <w:szCs w:val="21"/>
                <w:highlight w:val="none"/>
                <w:lang w:val="en-US" w:eastAsia="zh-CN"/>
              </w:rPr>
              <w:t>浆</w:t>
            </w:r>
            <w:r>
              <w:rPr>
                <w:rFonts w:hint="default" w:ascii="Times New Roman" w:hAnsi="Times New Roman" w:cs="Times New Roman"/>
                <w:color w:val="auto"/>
                <w:sz w:val="21"/>
                <w:szCs w:val="21"/>
                <w:highlight w:val="none"/>
                <w:lang w:val="en-US" w:eastAsia="zh-CN"/>
              </w:rPr>
              <w:t>锅。</w:t>
            </w:r>
          </w:p>
        </w:tc>
        <w:tc>
          <w:tcPr>
            <w:tcW w:w="304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建设</w:t>
            </w:r>
            <w:r>
              <w:rPr>
                <w:rFonts w:hint="eastAsia" w:ascii="Times New Roman" w:hAnsi="Times New Roman" w:cs="Times New Roman"/>
                <w:color w:val="auto"/>
                <w:sz w:val="21"/>
                <w:szCs w:val="21"/>
                <w:highlight w:val="none"/>
                <w:lang w:val="en-US" w:eastAsia="zh-CN"/>
              </w:rPr>
              <w:t>有</w:t>
            </w:r>
            <w:r>
              <w:rPr>
                <w:rFonts w:hint="default" w:ascii="Times New Roman" w:hAnsi="Times New Roman" w:cs="Times New Roman"/>
                <w:color w:val="auto"/>
                <w:sz w:val="21"/>
                <w:szCs w:val="21"/>
                <w:highlight w:val="none"/>
                <w:lang w:val="en-US" w:eastAsia="zh-CN"/>
              </w:rPr>
              <w:t>6个原料车间，轻钢结构，每个原料车间占地面积264m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cs="Times New Roman"/>
                <w:color w:val="auto"/>
                <w:sz w:val="21"/>
                <w:szCs w:val="21"/>
                <w:highlight w:val="none"/>
                <w:lang w:val="en-US" w:eastAsia="zh-CN"/>
              </w:rPr>
              <w:t>，车间高</w:t>
            </w:r>
            <w:r>
              <w:rPr>
                <w:rFonts w:hint="eastAsia"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val="en-US" w:eastAsia="zh-CN"/>
              </w:rPr>
              <w:t>m，车间内设备布置一致，车间内包括原料库和原料处理间。</w:t>
            </w:r>
            <w:r>
              <w:rPr>
                <w:rFonts w:hint="eastAsia" w:ascii="Times New Roman" w:hAnsi="Times New Roman" w:cs="Times New Roman"/>
                <w:color w:val="auto"/>
                <w:sz w:val="21"/>
                <w:szCs w:val="21"/>
                <w:highlight w:val="none"/>
                <w:lang w:val="en-US" w:eastAsia="zh-CN"/>
              </w:rPr>
              <w:t>其中</w:t>
            </w:r>
            <w:r>
              <w:rPr>
                <w:rFonts w:hint="default" w:ascii="Times New Roman" w:hAnsi="Times New Roman" w:cs="Times New Roman"/>
                <w:color w:val="auto"/>
                <w:sz w:val="21"/>
                <w:szCs w:val="21"/>
                <w:highlight w:val="none"/>
                <w:lang w:val="en-US" w:eastAsia="zh-CN"/>
              </w:rPr>
              <w:t>包括10个泡豆池、1台抽豆机、3台磨浆机、2台搅拌桶和3台煮</w:t>
            </w:r>
            <w:r>
              <w:rPr>
                <w:rFonts w:hint="eastAsia" w:ascii="Times New Roman" w:hAnsi="Times New Roman" w:cs="Times New Roman"/>
                <w:color w:val="auto"/>
                <w:sz w:val="21"/>
                <w:szCs w:val="21"/>
                <w:highlight w:val="none"/>
                <w:lang w:val="en-US" w:eastAsia="zh-CN"/>
              </w:rPr>
              <w:t>浆</w:t>
            </w:r>
            <w:r>
              <w:rPr>
                <w:rFonts w:hint="default" w:ascii="Times New Roman" w:hAnsi="Times New Roman" w:cs="Times New Roman"/>
                <w:color w:val="auto"/>
                <w:sz w:val="21"/>
                <w:szCs w:val="21"/>
                <w:highlight w:val="none"/>
                <w:lang w:val="en-US" w:eastAsia="zh-CN"/>
              </w:rPr>
              <w:t>锅</w:t>
            </w:r>
            <w:r>
              <w:rPr>
                <w:rFonts w:hint="eastAsia" w:ascii="Times New Roman" w:hAnsi="Times New Roman" w:cs="Times New Roman"/>
                <w:color w:val="auto"/>
                <w:sz w:val="21"/>
                <w:szCs w:val="21"/>
                <w:highlight w:val="none"/>
                <w:lang w:val="en-US" w:eastAsia="zh-CN"/>
              </w:rPr>
              <w:t>。</w:t>
            </w:r>
          </w:p>
        </w:tc>
        <w:tc>
          <w:tcPr>
            <w:tcW w:w="748" w:type="dxa"/>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基本</w:t>
            </w:r>
            <w:r>
              <w:rPr>
                <w:rFonts w:hint="default" w:ascii="Times New Roman" w:hAnsi="Times New Roman" w:eastAsia="宋体" w:cs="Times New Roman"/>
                <w:color w:val="auto"/>
                <w:sz w:val="21"/>
                <w:szCs w:val="21"/>
                <w:highlight w:val="none"/>
                <w:lang w:val="en-US" w:eastAsia="zh-CN"/>
              </w:rPr>
              <w:t>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03" w:hRule="atLeast"/>
        </w:trPr>
        <w:tc>
          <w:tcPr>
            <w:tcW w:w="3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rPr>
            </w:pPr>
          </w:p>
        </w:tc>
        <w:tc>
          <w:tcPr>
            <w:tcW w:w="954" w:type="dxa"/>
            <w:gridSpan w:val="2"/>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生产车间</w:t>
            </w:r>
          </w:p>
        </w:tc>
        <w:tc>
          <w:tcPr>
            <w:tcW w:w="377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共建设6个生产车间，轻钢结构，每个生产车间占地面积1380m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cs="Times New Roman"/>
                <w:color w:val="auto"/>
                <w:sz w:val="21"/>
                <w:szCs w:val="21"/>
                <w:highlight w:val="none"/>
                <w:lang w:val="en-US" w:eastAsia="zh-CN"/>
              </w:rPr>
              <w:t>，共计8280m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cs="Times New Roman"/>
                <w:color w:val="auto"/>
                <w:sz w:val="21"/>
                <w:szCs w:val="21"/>
                <w:highlight w:val="none"/>
                <w:lang w:val="en-US" w:eastAsia="zh-CN"/>
              </w:rPr>
              <w:t>，车间高10m，每个生产车间内设备布置一致，车间内包括挑皮区、烘干区、成品库和包装线。挑皮区：每个车间布设12条挑皮线，占地面积805m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cs="Times New Roman"/>
                <w:color w:val="auto"/>
                <w:sz w:val="21"/>
                <w:szCs w:val="21"/>
                <w:highlight w:val="none"/>
                <w:lang w:val="en-US" w:eastAsia="zh-CN"/>
              </w:rPr>
              <w:t>，包括192台起皮锅；烘干房：每个车间布设7间烘干房，每间烘干房占地面积 30m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cs="Times New Roman"/>
                <w:color w:val="auto"/>
                <w:sz w:val="21"/>
                <w:szCs w:val="21"/>
                <w:highlight w:val="none"/>
                <w:lang w:val="en-US" w:eastAsia="zh-CN"/>
              </w:rPr>
              <w:t>，烘干方式为间接加热；成品库：每个车间布设1见成品库，占地面积95m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cs="Times New Roman"/>
                <w:color w:val="auto"/>
                <w:sz w:val="21"/>
                <w:szCs w:val="21"/>
                <w:highlight w:val="none"/>
                <w:lang w:val="en-US" w:eastAsia="zh-CN"/>
              </w:rPr>
              <w:t>；包装间：每个车间布设1间包装间，对产品进行内、外包装，占地面积100m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cs="Times New Roman"/>
                <w:color w:val="auto"/>
                <w:sz w:val="21"/>
                <w:szCs w:val="21"/>
                <w:highlight w:val="none"/>
                <w:lang w:val="en-US" w:eastAsia="zh-CN"/>
              </w:rPr>
              <w:t>，包括1台包装机</w:t>
            </w:r>
          </w:p>
        </w:tc>
        <w:tc>
          <w:tcPr>
            <w:tcW w:w="304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建设6个生产车间，轻钢结构，每个生产车间占地面积1380m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cs="Times New Roman"/>
                <w:color w:val="auto"/>
                <w:sz w:val="21"/>
                <w:szCs w:val="21"/>
                <w:highlight w:val="none"/>
                <w:lang w:val="en-US" w:eastAsia="zh-CN"/>
              </w:rPr>
              <w:t>，车间高</w:t>
            </w:r>
            <w:r>
              <w:rPr>
                <w:rFonts w:hint="eastAsia" w:ascii="Times New Roman" w:hAnsi="Times New Roman" w:cs="Times New Roman"/>
                <w:color w:val="auto"/>
                <w:sz w:val="21"/>
                <w:szCs w:val="21"/>
                <w:highlight w:val="none"/>
                <w:lang w:val="en-US" w:eastAsia="zh-CN"/>
              </w:rPr>
              <w:t>7.5</w:t>
            </w:r>
            <w:r>
              <w:rPr>
                <w:rFonts w:hint="default" w:ascii="Times New Roman" w:hAnsi="Times New Roman" w:cs="Times New Roman"/>
                <w:color w:val="auto"/>
                <w:sz w:val="21"/>
                <w:szCs w:val="21"/>
                <w:highlight w:val="none"/>
                <w:lang w:val="en-US" w:eastAsia="zh-CN"/>
              </w:rPr>
              <w:t>m，每个生产车间内设备布置一致，每个车间布设12条挑皮线，占地面积805m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cs="Times New Roman"/>
                <w:color w:val="auto"/>
                <w:sz w:val="21"/>
                <w:szCs w:val="21"/>
                <w:highlight w:val="none"/>
                <w:lang w:val="en-US" w:eastAsia="zh-CN"/>
              </w:rPr>
              <w:t>，包括192台起皮锅；每个车间布设7间烘干房，每间烘干房占地面积 30m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cs="Times New Roman"/>
                <w:color w:val="auto"/>
                <w:sz w:val="21"/>
                <w:szCs w:val="21"/>
                <w:highlight w:val="none"/>
                <w:lang w:val="en-US" w:eastAsia="zh-CN"/>
              </w:rPr>
              <w:t>，烘干方式为间接加热；每个车间布设1见成品库，占地面积95m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cs="Times New Roman"/>
                <w:color w:val="auto"/>
                <w:sz w:val="21"/>
                <w:szCs w:val="21"/>
                <w:highlight w:val="none"/>
                <w:lang w:val="en-US" w:eastAsia="zh-CN"/>
              </w:rPr>
              <w:t>；每个车间布设1间包装间，对产品进行内、外包装，占地面积100m</w:t>
            </w:r>
            <w:r>
              <w:rPr>
                <w:rFonts w:hint="default" w:ascii="Times New Roman" w:hAnsi="Times New Roman" w:eastAsia="宋体" w:cs="Times New Roman"/>
                <w:color w:val="auto"/>
                <w:sz w:val="21"/>
                <w:szCs w:val="21"/>
                <w:highlight w:val="none"/>
                <w:vertAlign w:val="superscript"/>
                <w:lang w:val="en-US" w:eastAsia="zh-CN"/>
              </w:rPr>
              <w:t>2</w:t>
            </w:r>
          </w:p>
        </w:tc>
        <w:tc>
          <w:tcPr>
            <w:tcW w:w="748" w:type="dxa"/>
            <w:tcBorders>
              <w:left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45" w:hRule="atLeast"/>
        </w:trPr>
        <w:tc>
          <w:tcPr>
            <w:tcW w:w="381"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辅助工程</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办公区</w:t>
            </w:r>
          </w:p>
        </w:tc>
        <w:tc>
          <w:tcPr>
            <w:tcW w:w="377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位于厂区南侧，租用现有闲置房屋，占地面积344.51m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cs="Times New Roman"/>
                <w:color w:val="auto"/>
                <w:sz w:val="21"/>
                <w:szCs w:val="21"/>
                <w:highlight w:val="none"/>
                <w:lang w:val="en-US" w:eastAsia="zh-CN"/>
              </w:rPr>
              <w:t>，二层砖混结构</w:t>
            </w:r>
          </w:p>
        </w:tc>
        <w:tc>
          <w:tcPr>
            <w:tcW w:w="3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位于厂区</w:t>
            </w:r>
            <w:r>
              <w:rPr>
                <w:rFonts w:hint="eastAsia" w:ascii="Times New Roman" w:hAnsi="Times New Roman" w:cs="Times New Roman"/>
                <w:color w:val="auto"/>
                <w:sz w:val="21"/>
                <w:szCs w:val="21"/>
                <w:highlight w:val="none"/>
                <w:lang w:val="en-US" w:eastAsia="zh-CN"/>
              </w:rPr>
              <w:t>北</w:t>
            </w:r>
            <w:r>
              <w:rPr>
                <w:rFonts w:hint="default" w:ascii="Times New Roman" w:hAnsi="Times New Roman" w:cs="Times New Roman"/>
                <w:color w:val="auto"/>
                <w:sz w:val="21"/>
                <w:szCs w:val="21"/>
                <w:highlight w:val="none"/>
                <w:lang w:val="en-US" w:eastAsia="zh-CN"/>
              </w:rPr>
              <w:t>侧，租用现有闲置房屋，占地面积344.51m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cs="Times New Roman"/>
                <w:color w:val="auto"/>
                <w:sz w:val="21"/>
                <w:szCs w:val="21"/>
                <w:highlight w:val="none"/>
                <w:lang w:val="en-US" w:eastAsia="zh-CN"/>
              </w:rPr>
              <w:t>，二层砖混结构</w:t>
            </w:r>
          </w:p>
        </w:tc>
        <w:tc>
          <w:tcPr>
            <w:tcW w:w="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899" w:hRule="atLeast"/>
        </w:trPr>
        <w:tc>
          <w:tcPr>
            <w:tcW w:w="3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eastAsia="zh-CN"/>
              </w:rPr>
            </w:pP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食堂、澡堂</w:t>
            </w:r>
          </w:p>
        </w:tc>
        <w:tc>
          <w:tcPr>
            <w:tcW w:w="377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位于厂区外西侧，租用现有闲置房屋进行改造，占地面积 418.45m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cs="Times New Roman"/>
                <w:color w:val="auto"/>
                <w:sz w:val="21"/>
                <w:szCs w:val="21"/>
                <w:highlight w:val="none"/>
                <w:lang w:val="en-US" w:eastAsia="zh-CN"/>
              </w:rPr>
              <w:t>，一层砖混结构</w:t>
            </w:r>
          </w:p>
        </w:tc>
        <w:tc>
          <w:tcPr>
            <w:tcW w:w="3043" w:type="dxa"/>
            <w:vMerge w:val="restart"/>
            <w:tcBorders>
              <w:top w:val="single" w:color="auto" w:sz="4" w:space="0"/>
              <w:left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员工为附近村民，未建食堂、澡堂</w:t>
            </w:r>
          </w:p>
        </w:tc>
        <w:tc>
          <w:tcPr>
            <w:tcW w:w="748" w:type="dxa"/>
            <w:vMerge w:val="restart"/>
            <w:tcBorders>
              <w:top w:val="single" w:color="auto" w:sz="4" w:space="0"/>
              <w:left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20" w:hRule="atLeast"/>
        </w:trPr>
        <w:tc>
          <w:tcPr>
            <w:tcW w:w="3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eastAsia="zh-CN"/>
              </w:rPr>
            </w:pP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食宿</w:t>
            </w:r>
          </w:p>
        </w:tc>
        <w:tc>
          <w:tcPr>
            <w:tcW w:w="377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位于厂区外南侧，购买现有闲置房屋，占地面积3772.14m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cs="Times New Roman"/>
                <w:color w:val="auto"/>
                <w:sz w:val="21"/>
                <w:szCs w:val="21"/>
                <w:highlight w:val="none"/>
                <w:lang w:val="en-US" w:eastAsia="zh-CN"/>
              </w:rPr>
              <w:t>，建筑面积 1275.95m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cs="Times New Roman"/>
                <w:color w:val="auto"/>
                <w:sz w:val="21"/>
                <w:szCs w:val="21"/>
                <w:highlight w:val="none"/>
                <w:lang w:val="en-US" w:eastAsia="zh-CN"/>
              </w:rPr>
              <w:t>，一层砖混</w:t>
            </w:r>
          </w:p>
        </w:tc>
        <w:tc>
          <w:tcPr>
            <w:tcW w:w="3043" w:type="dxa"/>
            <w:vMerge w:val="continue"/>
            <w:tcBorders>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p>
        </w:tc>
        <w:tc>
          <w:tcPr>
            <w:tcW w:w="748" w:type="dxa"/>
            <w:vMerge w:val="continue"/>
            <w:tcBorders>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39" w:hRule="atLeast"/>
        </w:trPr>
        <w:tc>
          <w:tcPr>
            <w:tcW w:w="3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eastAsia="zh-CN"/>
              </w:rPr>
            </w:pP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化验室</w:t>
            </w:r>
          </w:p>
        </w:tc>
        <w:tc>
          <w:tcPr>
            <w:tcW w:w="377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 间化验室，位于车间北侧，每间化验室占地面积56m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cs="Times New Roman"/>
                <w:color w:val="auto"/>
                <w:sz w:val="21"/>
                <w:szCs w:val="21"/>
                <w:highlight w:val="none"/>
                <w:lang w:val="en-US" w:eastAsia="zh-CN"/>
              </w:rPr>
              <w:t>，一层砖混结构</w:t>
            </w:r>
          </w:p>
        </w:tc>
        <w:tc>
          <w:tcPr>
            <w:tcW w:w="3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位于办公楼二层西侧，设两间化验室，面积</w:t>
            </w:r>
            <w:r>
              <w:rPr>
                <w:rFonts w:hint="default" w:ascii="Times New Roman" w:hAnsi="Times New Roman" w:cs="Times New Roman"/>
                <w:color w:val="auto"/>
                <w:sz w:val="21"/>
                <w:szCs w:val="21"/>
                <w:highlight w:val="none"/>
                <w:lang w:val="en-US" w:eastAsia="zh-CN"/>
              </w:rPr>
              <w:t>5</w:t>
            </w:r>
            <w:r>
              <w:rPr>
                <w:rFonts w:hint="eastAsia"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p>
        </w:tc>
        <w:tc>
          <w:tcPr>
            <w:tcW w:w="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50" w:hRule="atLeast"/>
        </w:trPr>
        <w:tc>
          <w:tcPr>
            <w:tcW w:w="3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eastAsia="zh-CN"/>
              </w:rPr>
            </w:pP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配电室</w:t>
            </w:r>
          </w:p>
        </w:tc>
        <w:tc>
          <w:tcPr>
            <w:tcW w:w="377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位于车间西北侧，占地面160.82m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cs="Times New Roman"/>
                <w:color w:val="auto"/>
                <w:sz w:val="21"/>
                <w:szCs w:val="21"/>
                <w:highlight w:val="none"/>
                <w:lang w:val="en-US" w:eastAsia="zh-CN"/>
              </w:rPr>
              <w:t xml:space="preserve">，一层砖混结构 </w:t>
            </w:r>
          </w:p>
        </w:tc>
        <w:tc>
          <w:tcPr>
            <w:tcW w:w="3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位于车间西北侧，占地面160.82m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cs="Times New Roman"/>
                <w:color w:val="auto"/>
                <w:sz w:val="21"/>
                <w:szCs w:val="21"/>
                <w:highlight w:val="none"/>
                <w:lang w:val="en-US" w:eastAsia="zh-CN"/>
              </w:rPr>
              <w:t>，一层砖混结构</w:t>
            </w:r>
          </w:p>
        </w:tc>
        <w:tc>
          <w:tcPr>
            <w:tcW w:w="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862" w:hRule="atLeast"/>
        </w:trPr>
        <w:tc>
          <w:tcPr>
            <w:tcW w:w="381"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公用工程</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供水工程</w:t>
            </w:r>
          </w:p>
        </w:tc>
        <w:tc>
          <w:tcPr>
            <w:tcW w:w="377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购买自襄垣县自来水厂，采用8辆 32m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lang w:val="en-US" w:eastAsia="zh-CN"/>
              </w:rPr>
              <w:t>水车拉运，建设1个720m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lang w:val="en-US" w:eastAsia="zh-CN"/>
              </w:rPr>
              <w:t>给水池，设置1套超滤净水器+紫外线消毒器</w:t>
            </w:r>
          </w:p>
        </w:tc>
        <w:tc>
          <w:tcPr>
            <w:tcW w:w="3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来自</w:t>
            </w:r>
            <w:r>
              <w:rPr>
                <w:rFonts w:hint="default" w:ascii="Times New Roman" w:hAnsi="Times New Roman" w:cs="Times New Roman"/>
                <w:color w:val="auto"/>
                <w:sz w:val="21"/>
                <w:szCs w:val="21"/>
                <w:highlight w:val="none"/>
                <w:lang w:val="en-US" w:eastAsia="zh-CN"/>
              </w:rPr>
              <w:t>襄垣县自来水厂</w:t>
            </w:r>
            <w:r>
              <w:rPr>
                <w:rFonts w:hint="eastAsia" w:ascii="Times New Roman" w:hAnsi="Times New Roman" w:cs="Times New Roman"/>
                <w:color w:val="auto"/>
                <w:sz w:val="21"/>
                <w:szCs w:val="21"/>
                <w:highlight w:val="none"/>
                <w:lang w:val="en-US" w:eastAsia="zh-CN"/>
              </w:rPr>
              <w:t>供水管网</w:t>
            </w:r>
          </w:p>
        </w:tc>
        <w:tc>
          <w:tcPr>
            <w:tcW w:w="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836" w:hRule="atLeast"/>
        </w:trPr>
        <w:tc>
          <w:tcPr>
            <w:tcW w:w="3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eastAsia="zh-CN"/>
              </w:rPr>
            </w:pP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排水工程</w:t>
            </w:r>
          </w:p>
        </w:tc>
        <w:tc>
          <w:tcPr>
            <w:tcW w:w="377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泡豆水、设备冲洗水、地面冲洗水和生活污水排入厂区污水处理站处理后排入襄垣县鸿腾洗选煤有限公司用作洗煤用水，锅炉排水属于清净下水，直接排入洗煤厂用作洗煤用水，配套建设189m排水管线，采用 DN200HDPE 双臂波纹管， 开挖直埋，接入洗煤厂循环水池</w:t>
            </w:r>
          </w:p>
        </w:tc>
        <w:tc>
          <w:tcPr>
            <w:tcW w:w="3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泡豆水、设备冲洗水、地面冲洗水排入厂区污水处理站处理后排入</w:t>
            </w:r>
            <w:r>
              <w:rPr>
                <w:rFonts w:hint="eastAsia" w:ascii="Times New Roman" w:hAnsi="Times New Roman" w:cs="Times New Roman"/>
                <w:color w:val="auto"/>
                <w:sz w:val="21"/>
                <w:szCs w:val="21"/>
                <w:highlight w:val="none"/>
                <w:lang w:val="en-US" w:eastAsia="zh-CN"/>
              </w:rPr>
              <w:t>清水池，</w:t>
            </w:r>
            <w:r>
              <w:rPr>
                <w:rFonts w:hint="eastAsia" w:ascii="Times New Roman" w:hAnsi="Times New Roman" w:cs="Times New Roman"/>
                <w:color w:val="auto"/>
                <w:sz w:val="21"/>
                <w:szCs w:val="21"/>
                <w:highlight w:val="none"/>
                <w:lang w:val="en-US" w:eastAsia="zh-CN"/>
              </w:rPr>
              <w:t>由</w:t>
            </w:r>
            <w:r>
              <w:rPr>
                <w:rFonts w:hint="default" w:ascii="Times New Roman" w:hAnsi="Times New Roman" w:cs="Times New Roman"/>
                <w:color w:val="auto"/>
                <w:sz w:val="21"/>
                <w:szCs w:val="21"/>
                <w:highlight w:val="none"/>
                <w:lang w:val="en-US" w:eastAsia="zh-CN"/>
              </w:rPr>
              <w:t>襄垣县鸿腾洗选煤有限公司</w:t>
            </w:r>
            <w:r>
              <w:rPr>
                <w:rFonts w:hint="eastAsia" w:ascii="Times New Roman" w:hAnsi="Times New Roman" w:cs="Times New Roman"/>
                <w:color w:val="auto"/>
                <w:sz w:val="21"/>
                <w:szCs w:val="21"/>
                <w:highlight w:val="none"/>
                <w:lang w:val="en-US" w:eastAsia="zh-CN"/>
              </w:rPr>
              <w:t>用</w:t>
            </w:r>
            <w:r>
              <w:rPr>
                <w:rFonts w:hint="default" w:ascii="Times New Roman" w:hAnsi="Times New Roman" w:cs="Times New Roman"/>
                <w:color w:val="auto"/>
                <w:sz w:val="21"/>
                <w:szCs w:val="21"/>
                <w:highlight w:val="none"/>
                <w:lang w:val="en-US" w:eastAsia="zh-CN"/>
              </w:rPr>
              <w:t>作洗煤用水</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生活污水</w:t>
            </w:r>
            <w:r>
              <w:rPr>
                <w:rFonts w:hint="eastAsia" w:ascii="Times New Roman" w:hAnsi="Times New Roman" w:cs="Times New Roman"/>
                <w:color w:val="auto"/>
                <w:sz w:val="21"/>
                <w:szCs w:val="21"/>
                <w:highlight w:val="none"/>
                <w:lang w:val="en-US" w:eastAsia="zh-CN"/>
              </w:rPr>
              <w:t>排入旱厕，定期清掏，用作农肥；未建设锅炉。</w:t>
            </w:r>
          </w:p>
        </w:tc>
        <w:tc>
          <w:tcPr>
            <w:tcW w:w="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02" w:hRule="atLeast"/>
        </w:trPr>
        <w:tc>
          <w:tcPr>
            <w:tcW w:w="3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eastAsia="zh-CN"/>
              </w:rPr>
            </w:pP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供电工程</w:t>
            </w:r>
          </w:p>
        </w:tc>
        <w:tc>
          <w:tcPr>
            <w:tcW w:w="377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由王桥镇供电所提供</w:t>
            </w:r>
          </w:p>
        </w:tc>
        <w:tc>
          <w:tcPr>
            <w:tcW w:w="3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由王桥镇供电所提供</w:t>
            </w:r>
          </w:p>
        </w:tc>
        <w:tc>
          <w:tcPr>
            <w:tcW w:w="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45" w:hRule="atLeast"/>
        </w:trPr>
        <w:tc>
          <w:tcPr>
            <w:tcW w:w="3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eastAsia="zh-CN"/>
              </w:rPr>
            </w:pP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供气工程</w:t>
            </w:r>
          </w:p>
        </w:tc>
        <w:tc>
          <w:tcPr>
            <w:tcW w:w="37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厂区</w:t>
            </w:r>
            <w:r>
              <w:rPr>
                <w:rFonts w:hint="default" w:ascii="Times New Roman" w:hAnsi="Times New Roman" w:cs="Times New Roman"/>
                <w:color w:val="auto"/>
                <w:sz w:val="21"/>
                <w:szCs w:val="21"/>
                <w:highlight w:val="none"/>
                <w:lang w:val="en-US" w:eastAsia="zh-CN"/>
              </w:rPr>
              <w:t>生产用气及供暖由山西</w:t>
            </w:r>
            <w:r>
              <w:rPr>
                <w:rFonts w:hint="default" w:ascii="Times New Roman" w:hAnsi="Times New Roman" w:cs="Times New Roman"/>
                <w:color w:val="auto"/>
                <w:sz w:val="21"/>
                <w:szCs w:val="21"/>
                <w:highlight w:val="none"/>
                <w:lang w:val="en-US" w:eastAsia="zh-CN"/>
              </w:rPr>
              <w:t xml:space="preserve">潞安煤基清洁能源有限责任公司提供，配套建设3200m蒸汽管线，采用 DN200 无缝钢管，聚氨酯泡沫保温层，低架空敷设，设计压力1.1MPa，工作压力1.0MPa，管道支座533个，预留二期 2.8MPa 蒸汽管道支架预留口，本项目在山西潞安煤基清洁能源有限责任公司高硫煤清洁利用油化电热一体化示范项目竣工环境保护设施自主验收完成之前，使用自建、2.1MW 电锅炉供应腐竹、豆渣烘干，煮浆采用电加热方式，待该项目环保手续完善后，可依托使用该项目的低压蒸汽 </w:t>
            </w:r>
          </w:p>
        </w:tc>
        <w:tc>
          <w:tcPr>
            <w:tcW w:w="3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厂区</w:t>
            </w:r>
            <w:r>
              <w:rPr>
                <w:rFonts w:hint="default" w:ascii="Times New Roman" w:hAnsi="Times New Roman" w:cs="Times New Roman"/>
                <w:color w:val="auto"/>
                <w:sz w:val="21"/>
                <w:szCs w:val="21"/>
                <w:highlight w:val="none"/>
                <w:lang w:val="en-US" w:eastAsia="zh-CN"/>
              </w:rPr>
              <w:t>生产用气</w:t>
            </w:r>
            <w:r>
              <w:rPr>
                <w:rFonts w:hint="default" w:ascii="Times New Roman" w:hAnsi="Times New Roman" w:cs="Times New Roman"/>
                <w:color w:val="auto"/>
                <w:sz w:val="21"/>
                <w:szCs w:val="21"/>
                <w:highlight w:val="none"/>
                <w:lang w:val="en-US" w:eastAsia="zh-CN"/>
              </w:rPr>
              <w:t>由山西潞安煤基清洁能源有限责任公司提供</w:t>
            </w:r>
          </w:p>
        </w:tc>
        <w:tc>
          <w:tcPr>
            <w:tcW w:w="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45" w:hRule="atLeast"/>
        </w:trPr>
        <w:tc>
          <w:tcPr>
            <w:tcW w:w="3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eastAsia="zh-CN"/>
              </w:rPr>
            </w:pP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采暖工程</w:t>
            </w:r>
          </w:p>
        </w:tc>
        <w:tc>
          <w:tcPr>
            <w:tcW w:w="37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办公楼、澡堂、食堂、宿舍采用空调采暖，车间不采暖</w:t>
            </w:r>
          </w:p>
        </w:tc>
        <w:tc>
          <w:tcPr>
            <w:tcW w:w="3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未建食堂、澡堂，办公楼采用空调采暖，生产车间不供暖</w:t>
            </w:r>
          </w:p>
        </w:tc>
        <w:tc>
          <w:tcPr>
            <w:tcW w:w="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459" w:hRule="atLeast"/>
        </w:trPr>
        <w:tc>
          <w:tcPr>
            <w:tcW w:w="381"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环保工程</w:t>
            </w:r>
          </w:p>
        </w:tc>
        <w:tc>
          <w:tcPr>
            <w:tcW w:w="35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废气</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豆渣堆放恶臭气体</w:t>
            </w:r>
          </w:p>
        </w:tc>
        <w:tc>
          <w:tcPr>
            <w:tcW w:w="377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豆渣暂存于车间内豆渣储存间，豆渣日产日清。使用引风机将豆渣储存间恶臭废气进行收集，风机风量 5940m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lang w:val="en-US" w:eastAsia="zh-CN"/>
              </w:rPr>
              <w:t xml:space="preserve"> /h，收集的废气经活性炭吸附装置进行处理，去除臭味，排气筒高 15m </w:t>
            </w:r>
          </w:p>
        </w:tc>
        <w:tc>
          <w:tcPr>
            <w:tcW w:w="3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豆渣堆放暂存时产生的恶臭气体收集后通过喷淋设施装置处理，15m高排气筒排放</w:t>
            </w:r>
          </w:p>
        </w:tc>
        <w:tc>
          <w:tcPr>
            <w:tcW w:w="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799" w:hRule="atLeast"/>
        </w:trPr>
        <w:tc>
          <w:tcPr>
            <w:tcW w:w="3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eastAsia="zh-CN"/>
              </w:rPr>
            </w:pPr>
          </w:p>
        </w:tc>
        <w:tc>
          <w:tcPr>
            <w:tcW w:w="35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污水处理恶臭气体</w:t>
            </w:r>
          </w:p>
        </w:tc>
        <w:tc>
          <w:tcPr>
            <w:tcW w:w="377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污水处理站产臭气池体废气使用引风机收集，风机风量 5060m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lang w:val="en-US" w:eastAsia="zh-CN"/>
              </w:rPr>
              <w:t xml:space="preserve"> /h，收集的废气经两级活性炭吸附装置进行处理，排气筒高 15m</w:t>
            </w:r>
          </w:p>
        </w:tc>
        <w:tc>
          <w:tcPr>
            <w:tcW w:w="3043" w:type="dxa"/>
            <w:tcBorders>
              <w:top w:val="single" w:color="auto" w:sz="4" w:space="0"/>
              <w:left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污水处理站产生的臭气经收集后通过2级活性炭吸附装置处理，15m高排气筒排放</w:t>
            </w:r>
          </w:p>
        </w:tc>
        <w:tc>
          <w:tcPr>
            <w:tcW w:w="748" w:type="dxa"/>
            <w:tcBorders>
              <w:top w:val="single" w:color="auto" w:sz="4" w:space="0"/>
              <w:left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973" w:hRule="atLeast"/>
        </w:trPr>
        <w:tc>
          <w:tcPr>
            <w:tcW w:w="3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eastAsia="zh-CN"/>
              </w:rPr>
            </w:pPr>
          </w:p>
        </w:tc>
        <w:tc>
          <w:tcPr>
            <w:tcW w:w="35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食堂油烟</w:t>
            </w:r>
          </w:p>
        </w:tc>
        <w:tc>
          <w:tcPr>
            <w:tcW w:w="377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食堂燃料采用液化气，设 3 个灶头，安装油烟净化器，油烟净化效率不低于 75%，风量为6000m</w:t>
            </w:r>
            <w:r>
              <w:rPr>
                <w:rFonts w:hint="default" w:ascii="Times New Roman" w:hAnsi="Times New Roman" w:eastAsia="宋体" w:cs="Times New Roman"/>
                <w:color w:val="auto"/>
                <w:sz w:val="21"/>
                <w:szCs w:val="21"/>
                <w:highlight w:val="none"/>
                <w:vertAlign w:val="superscript"/>
                <w:lang w:val="en-US" w:eastAsia="zh-CN"/>
              </w:rPr>
              <w:t xml:space="preserve">3 </w:t>
            </w:r>
            <w:r>
              <w:rPr>
                <w:rFonts w:hint="default" w:ascii="Times New Roman" w:hAnsi="Times New Roman" w:cs="Times New Roman"/>
                <w:color w:val="auto"/>
                <w:sz w:val="21"/>
                <w:szCs w:val="21"/>
                <w:highlight w:val="none"/>
                <w:lang w:val="en-US" w:eastAsia="zh-CN"/>
              </w:rPr>
              <w:t>/h，油烟经油烟净化器处理后引至屋顶排放</w:t>
            </w:r>
          </w:p>
        </w:tc>
        <w:tc>
          <w:tcPr>
            <w:tcW w:w="3043" w:type="dxa"/>
            <w:tcBorders>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未建食堂</w:t>
            </w:r>
          </w:p>
        </w:tc>
        <w:tc>
          <w:tcPr>
            <w:tcW w:w="748" w:type="dxa"/>
            <w:tcBorders>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007" w:hRule="atLeast"/>
        </w:trPr>
        <w:tc>
          <w:tcPr>
            <w:tcW w:w="3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eastAsia="zh-CN"/>
              </w:rPr>
            </w:pPr>
          </w:p>
        </w:tc>
        <w:tc>
          <w:tcPr>
            <w:tcW w:w="35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废水</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生活污水、生产废水</w:t>
            </w:r>
          </w:p>
        </w:tc>
        <w:tc>
          <w:tcPr>
            <w:tcW w:w="377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食堂设置 5m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lang w:val="en-US" w:eastAsia="zh-CN"/>
              </w:rPr>
              <w:t xml:space="preserve"> 隔油池，项目生活污水和生产废水均排入厂区污水处理站处理，处理规模 130m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lang w:val="en-US" w:eastAsia="zh-CN"/>
              </w:rPr>
              <w:t xml:space="preserve"> /d，处理工艺为“气浮+水解酸化+A/O生化+沉淀”，处理后排入襄垣县鸿腾洗选煤有限公司用作洗煤用水 </w:t>
            </w:r>
          </w:p>
        </w:tc>
        <w:tc>
          <w:tcPr>
            <w:tcW w:w="3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未建食堂；</w:t>
            </w:r>
            <w:r>
              <w:rPr>
                <w:rFonts w:hint="default" w:ascii="Times New Roman" w:hAnsi="Times New Roman" w:cs="Times New Roman"/>
                <w:color w:val="auto"/>
                <w:sz w:val="21"/>
                <w:szCs w:val="21"/>
                <w:highlight w:val="none"/>
                <w:lang w:val="en-US" w:eastAsia="zh-CN"/>
              </w:rPr>
              <w:t>生活</w:t>
            </w:r>
            <w:r>
              <w:rPr>
                <w:rFonts w:hint="eastAsia" w:ascii="Times New Roman" w:hAnsi="Times New Roman" w:cs="Times New Roman"/>
                <w:color w:val="auto"/>
                <w:sz w:val="21"/>
                <w:szCs w:val="21"/>
                <w:highlight w:val="none"/>
                <w:lang w:val="en-US" w:eastAsia="zh-CN"/>
              </w:rPr>
              <w:t>污水</w:t>
            </w:r>
            <w:r>
              <w:rPr>
                <w:rFonts w:hint="default" w:ascii="Times New Roman" w:hAnsi="Times New Roman" w:cs="Times New Roman"/>
                <w:color w:val="auto"/>
                <w:sz w:val="21"/>
                <w:szCs w:val="21"/>
                <w:highlight w:val="none"/>
                <w:lang w:val="en-US" w:eastAsia="zh-CN"/>
              </w:rPr>
              <w:t>排入旱厕，定期清掏</w:t>
            </w:r>
            <w:r>
              <w:rPr>
                <w:rFonts w:hint="eastAsia" w:ascii="Times New Roman" w:hAnsi="Times New Roman" w:cs="Times New Roman"/>
                <w:color w:val="auto"/>
                <w:sz w:val="21"/>
                <w:szCs w:val="21"/>
                <w:highlight w:val="none"/>
                <w:lang w:val="en-US" w:eastAsia="zh-CN"/>
              </w:rPr>
              <w:t>；生产废水排入厂区污水处理站，处理后</w:t>
            </w:r>
            <w:r>
              <w:rPr>
                <w:rFonts w:hint="default" w:ascii="Times New Roman" w:hAnsi="Times New Roman" w:cs="Times New Roman"/>
                <w:color w:val="auto"/>
                <w:sz w:val="21"/>
                <w:szCs w:val="21"/>
                <w:highlight w:val="none"/>
                <w:lang w:val="en-US" w:eastAsia="zh-CN"/>
              </w:rPr>
              <w:t>排入襄垣县鸿腾洗选煤有限公司用作洗煤用水</w:t>
            </w:r>
            <w:r>
              <w:rPr>
                <w:rFonts w:hint="eastAsia" w:ascii="Times New Roman" w:hAnsi="Times New Roman" w:cs="Times New Roman"/>
                <w:color w:val="auto"/>
                <w:sz w:val="21"/>
                <w:szCs w:val="21"/>
                <w:highlight w:val="none"/>
                <w:lang w:val="en-US" w:eastAsia="zh-CN"/>
              </w:rPr>
              <w:t>，处理工艺为“</w:t>
            </w:r>
            <w:r>
              <w:rPr>
                <w:rFonts w:hint="default" w:ascii="Times New Roman" w:hAnsi="Times New Roman" w:cs="Times New Roman"/>
                <w:color w:val="auto"/>
                <w:sz w:val="21"/>
                <w:szCs w:val="21"/>
                <w:highlight w:val="none"/>
                <w:lang w:val="en-US" w:eastAsia="zh-CN"/>
              </w:rPr>
              <w:t>气浮+水解酸化+A/O生化+沉淀</w:t>
            </w:r>
            <w:r>
              <w:rPr>
                <w:rFonts w:hint="eastAsia" w:ascii="Times New Roman" w:hAnsi="Times New Roman" w:cs="Times New Roman"/>
                <w:color w:val="auto"/>
                <w:sz w:val="21"/>
                <w:szCs w:val="21"/>
                <w:highlight w:val="none"/>
                <w:lang w:val="en-US" w:eastAsia="zh-CN"/>
              </w:rPr>
              <w:t>”</w:t>
            </w:r>
          </w:p>
        </w:tc>
        <w:tc>
          <w:tcPr>
            <w:tcW w:w="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90" w:hRule="atLeast"/>
        </w:trPr>
        <w:tc>
          <w:tcPr>
            <w:tcW w:w="3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eastAsia="zh-CN"/>
              </w:rPr>
            </w:pPr>
          </w:p>
        </w:tc>
        <w:tc>
          <w:tcPr>
            <w:tcW w:w="35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锅炉排水</w:t>
            </w:r>
          </w:p>
        </w:tc>
        <w:tc>
          <w:tcPr>
            <w:tcW w:w="377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属于清净下水，直接排入襄垣县鸿腾洗选煤有限公司用作洗煤用水 </w:t>
            </w:r>
          </w:p>
        </w:tc>
        <w:tc>
          <w:tcPr>
            <w:tcW w:w="3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未建锅炉</w:t>
            </w:r>
          </w:p>
        </w:tc>
        <w:tc>
          <w:tcPr>
            <w:tcW w:w="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70" w:hRule="atLeast"/>
        </w:trPr>
        <w:tc>
          <w:tcPr>
            <w:tcW w:w="3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eastAsia="zh-CN"/>
              </w:rPr>
            </w:pPr>
          </w:p>
        </w:tc>
        <w:tc>
          <w:tcPr>
            <w:tcW w:w="354" w:type="dxa"/>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噪声</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设备噪声</w:t>
            </w:r>
          </w:p>
        </w:tc>
        <w:tc>
          <w:tcPr>
            <w:tcW w:w="377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选用低噪声设备，厂房隔声、基础减震、定期维护</w:t>
            </w:r>
          </w:p>
        </w:tc>
        <w:tc>
          <w:tcPr>
            <w:tcW w:w="3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生产设备均在封闭车间，进行基础减震，厂房隔声，定期维护</w:t>
            </w:r>
          </w:p>
        </w:tc>
        <w:tc>
          <w:tcPr>
            <w:tcW w:w="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24" w:hRule="atLeast"/>
        </w:trPr>
        <w:tc>
          <w:tcPr>
            <w:tcW w:w="3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eastAsia="zh-CN"/>
              </w:rPr>
            </w:pPr>
          </w:p>
        </w:tc>
        <w:tc>
          <w:tcPr>
            <w:tcW w:w="35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固废</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豆渣</w:t>
            </w:r>
          </w:p>
        </w:tc>
        <w:tc>
          <w:tcPr>
            <w:tcW w:w="377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烘干后外售养殖场做饲料，日产日清</w:t>
            </w:r>
          </w:p>
        </w:tc>
        <w:tc>
          <w:tcPr>
            <w:tcW w:w="30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烘干后外售养殖场做饲料</w:t>
            </w:r>
          </w:p>
        </w:tc>
        <w:tc>
          <w:tcPr>
            <w:tcW w:w="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913" w:hRule="atLeast"/>
        </w:trPr>
        <w:tc>
          <w:tcPr>
            <w:tcW w:w="3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eastAsia="zh-CN"/>
              </w:rPr>
            </w:pPr>
          </w:p>
        </w:tc>
        <w:tc>
          <w:tcPr>
            <w:tcW w:w="35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污水处理 </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站格栅 </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渣、污泥</w:t>
            </w:r>
          </w:p>
        </w:tc>
        <w:tc>
          <w:tcPr>
            <w:tcW w:w="377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在污水处理站格栅间设置格栅渣暂存区、污泥间设置污泥暂存区，暂存区地面设置倒流渠，导流渠联通至调节池，淋控水返回污水处理站调节 </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池，格栅渣和污泥经脱水、堆肥后农用</w:t>
            </w:r>
          </w:p>
        </w:tc>
        <w:tc>
          <w:tcPr>
            <w:tcW w:w="3043" w:type="dxa"/>
            <w:tcBorders>
              <w:top w:val="single" w:color="auto" w:sz="4" w:space="0"/>
              <w:left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格栅渣和污泥经脱水、堆肥后农用</w:t>
            </w:r>
          </w:p>
        </w:tc>
        <w:tc>
          <w:tcPr>
            <w:tcW w:w="748" w:type="dxa"/>
            <w:tcBorders>
              <w:top w:val="single" w:color="auto" w:sz="4" w:space="0"/>
              <w:left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78" w:hRule="atLeast"/>
        </w:trPr>
        <w:tc>
          <w:tcPr>
            <w:tcW w:w="3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eastAsia="zh-CN"/>
              </w:rPr>
            </w:pPr>
          </w:p>
        </w:tc>
        <w:tc>
          <w:tcPr>
            <w:tcW w:w="35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废活性炭</w:t>
            </w:r>
          </w:p>
        </w:tc>
        <w:tc>
          <w:tcPr>
            <w:tcW w:w="377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厂家定期更换回收</w:t>
            </w:r>
          </w:p>
        </w:tc>
        <w:tc>
          <w:tcPr>
            <w:tcW w:w="3043" w:type="dxa"/>
            <w:tcBorders>
              <w:left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厂家定期更换回收</w:t>
            </w:r>
          </w:p>
        </w:tc>
        <w:tc>
          <w:tcPr>
            <w:tcW w:w="748" w:type="dxa"/>
            <w:tcBorders>
              <w:left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15" w:hRule="atLeast"/>
        </w:trPr>
        <w:tc>
          <w:tcPr>
            <w:tcW w:w="3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eastAsia="zh-CN"/>
              </w:rPr>
            </w:pPr>
          </w:p>
        </w:tc>
        <w:tc>
          <w:tcPr>
            <w:tcW w:w="35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生活垃圾</w:t>
            </w:r>
          </w:p>
        </w:tc>
        <w:tc>
          <w:tcPr>
            <w:tcW w:w="377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分类收集后交由环卫部门定期清运</w:t>
            </w:r>
          </w:p>
        </w:tc>
        <w:tc>
          <w:tcPr>
            <w:tcW w:w="3043" w:type="dxa"/>
            <w:tcBorders>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收集后由环卫部门定期清运</w:t>
            </w:r>
          </w:p>
        </w:tc>
        <w:tc>
          <w:tcPr>
            <w:tcW w:w="748" w:type="dxa"/>
            <w:tcBorders>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基本一致</w:t>
            </w:r>
          </w:p>
        </w:tc>
      </w:tr>
    </w:tbl>
    <w:p>
      <w:pPr>
        <w:pStyle w:val="19"/>
        <w:spacing w:line="440" w:lineRule="exact"/>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表2  本项目生产设备一览表</w:t>
      </w:r>
    </w:p>
    <w:tbl>
      <w:tblPr>
        <w:tblStyle w:val="12"/>
        <w:tblW w:w="8599" w:type="dxa"/>
        <w:tblInd w:w="5" w:type="dxa"/>
        <w:tblLayout w:type="autofit"/>
        <w:tblCellMar>
          <w:top w:w="0" w:type="dxa"/>
          <w:left w:w="0" w:type="dxa"/>
          <w:bottom w:w="0" w:type="dxa"/>
          <w:right w:w="0" w:type="dxa"/>
        </w:tblCellMar>
      </w:tblPr>
      <w:tblGrid>
        <w:gridCol w:w="493"/>
        <w:gridCol w:w="960"/>
        <w:gridCol w:w="1936"/>
        <w:gridCol w:w="519"/>
        <w:gridCol w:w="535"/>
        <w:gridCol w:w="1196"/>
        <w:gridCol w:w="1782"/>
        <w:gridCol w:w="559"/>
        <w:gridCol w:w="619"/>
      </w:tblGrid>
      <w:tr>
        <w:tblPrEx>
          <w:tblCellMar>
            <w:top w:w="0" w:type="dxa"/>
            <w:left w:w="0" w:type="dxa"/>
            <w:bottom w:w="0" w:type="dxa"/>
            <w:right w:w="0" w:type="dxa"/>
          </w:tblCellMar>
        </w:tblPrEx>
        <w:trPr>
          <w:trHeight w:val="336" w:hRule="atLeast"/>
        </w:trPr>
        <w:tc>
          <w:tcPr>
            <w:tcW w:w="493"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eastAsia="zh-CN"/>
              </w:rPr>
              <w:t>序号</w:t>
            </w:r>
          </w:p>
        </w:tc>
        <w:tc>
          <w:tcPr>
            <w:tcW w:w="3950" w:type="dxa"/>
            <w:gridSpan w:val="4"/>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环评要求</w:t>
            </w:r>
          </w:p>
        </w:tc>
        <w:tc>
          <w:tcPr>
            <w:tcW w:w="4156" w:type="dxa"/>
            <w:gridSpan w:val="4"/>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实际建设</w:t>
            </w:r>
          </w:p>
        </w:tc>
      </w:tr>
      <w:tr>
        <w:tblPrEx>
          <w:tblCellMar>
            <w:top w:w="0" w:type="dxa"/>
            <w:left w:w="0" w:type="dxa"/>
            <w:bottom w:w="0" w:type="dxa"/>
            <w:right w:w="0" w:type="dxa"/>
          </w:tblCellMar>
        </w:tblPrEx>
        <w:trPr>
          <w:trHeight w:val="336" w:hRule="atLeast"/>
        </w:trPr>
        <w:tc>
          <w:tcPr>
            <w:tcW w:w="493"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b/>
                <w:bCs/>
                <w:color w:val="auto"/>
                <w:kern w:val="2"/>
                <w:sz w:val="21"/>
                <w:szCs w:val="21"/>
                <w:highlight w:val="none"/>
                <w:lang w:val="en-US" w:eastAsia="zh-CN" w:bidi="ar-SA"/>
              </w:rPr>
            </w:pPr>
          </w:p>
        </w:tc>
        <w:tc>
          <w:tcPr>
            <w:tcW w:w="96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sz w:val="21"/>
                <w:szCs w:val="21"/>
                <w:highlight w:val="none"/>
                <w:lang w:eastAsia="zh-CN"/>
              </w:rPr>
              <w:t>设备名称</w:t>
            </w:r>
          </w:p>
        </w:tc>
        <w:tc>
          <w:tcPr>
            <w:tcW w:w="19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sz w:val="21"/>
                <w:szCs w:val="21"/>
                <w:highlight w:val="none"/>
                <w:lang w:val="en-US" w:eastAsia="zh-CN"/>
              </w:rPr>
              <w:t>规格/型号</w:t>
            </w:r>
          </w:p>
        </w:tc>
        <w:tc>
          <w:tcPr>
            <w:tcW w:w="51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sz w:val="21"/>
                <w:szCs w:val="21"/>
                <w:highlight w:val="none"/>
                <w:lang w:eastAsia="zh-CN"/>
              </w:rPr>
              <w:t>数</w:t>
            </w:r>
            <w:r>
              <w:rPr>
                <w:rFonts w:hint="default" w:ascii="Times New Roman" w:hAnsi="Times New Roman" w:eastAsia="宋体" w:cs="Times New Roman"/>
                <w:b/>
                <w:bCs/>
                <w:color w:val="auto"/>
                <w:sz w:val="21"/>
                <w:szCs w:val="21"/>
                <w:highlight w:val="none"/>
              </w:rPr>
              <w:t>量</w:t>
            </w:r>
          </w:p>
        </w:tc>
        <w:tc>
          <w:tcPr>
            <w:tcW w:w="53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sz w:val="21"/>
                <w:szCs w:val="21"/>
                <w:highlight w:val="none"/>
                <w:lang w:eastAsia="zh-CN"/>
              </w:rPr>
              <w:t>单位</w:t>
            </w:r>
          </w:p>
        </w:tc>
        <w:tc>
          <w:tcPr>
            <w:tcW w:w="119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sz w:val="21"/>
                <w:szCs w:val="21"/>
                <w:highlight w:val="none"/>
                <w:lang w:eastAsia="zh-CN"/>
              </w:rPr>
              <w:t>设备名称</w:t>
            </w:r>
          </w:p>
        </w:tc>
        <w:tc>
          <w:tcPr>
            <w:tcW w:w="178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sz w:val="21"/>
                <w:szCs w:val="21"/>
                <w:highlight w:val="none"/>
                <w:lang w:val="en-US" w:eastAsia="zh-CN"/>
              </w:rPr>
              <w:t>规格/型号</w:t>
            </w:r>
          </w:p>
        </w:tc>
        <w:tc>
          <w:tcPr>
            <w:tcW w:w="55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sz w:val="21"/>
                <w:szCs w:val="21"/>
                <w:highlight w:val="none"/>
                <w:lang w:eastAsia="zh-CN"/>
              </w:rPr>
              <w:t>数</w:t>
            </w:r>
            <w:r>
              <w:rPr>
                <w:rFonts w:hint="default" w:ascii="Times New Roman" w:hAnsi="Times New Roman" w:eastAsia="宋体" w:cs="Times New Roman"/>
                <w:b/>
                <w:bCs/>
                <w:color w:val="auto"/>
                <w:sz w:val="21"/>
                <w:szCs w:val="21"/>
                <w:highlight w:val="none"/>
              </w:rPr>
              <w:t>量</w:t>
            </w:r>
          </w:p>
        </w:tc>
        <w:tc>
          <w:tcPr>
            <w:tcW w:w="61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sz w:val="21"/>
                <w:szCs w:val="21"/>
                <w:highlight w:val="none"/>
                <w:lang w:eastAsia="zh-CN"/>
              </w:rPr>
              <w:t>单位</w:t>
            </w:r>
          </w:p>
        </w:tc>
      </w:tr>
      <w:tr>
        <w:tblPrEx>
          <w:tblCellMar>
            <w:top w:w="0" w:type="dxa"/>
            <w:left w:w="0" w:type="dxa"/>
            <w:bottom w:w="0" w:type="dxa"/>
            <w:right w:w="0" w:type="dxa"/>
          </w:tblCellMar>
        </w:tblPrEx>
        <w:trPr>
          <w:trHeight w:val="292" w:hRule="atLeast"/>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1</w:t>
            </w:r>
          </w:p>
        </w:tc>
        <w:tc>
          <w:tcPr>
            <w:tcW w:w="96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泡豆池</w:t>
            </w:r>
          </w:p>
        </w:tc>
        <w:tc>
          <w:tcPr>
            <w:tcW w:w="193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2m</w:t>
            </w:r>
            <w:r>
              <w:rPr>
                <w:rFonts w:hint="default" w:ascii="Arial" w:hAnsi="Arial" w:eastAsia="宋体" w:cs="Arial"/>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1m</w:t>
            </w:r>
            <w:r>
              <w:rPr>
                <w:rFonts w:hint="default" w:ascii="Arial" w:hAnsi="Arial" w:eastAsia="宋体" w:cs="Arial"/>
                <w:color w:val="auto"/>
                <w:sz w:val="21"/>
                <w:szCs w:val="21"/>
                <w:highlight w:val="none"/>
                <w:lang w:val="en-US" w:eastAsia="zh-CN"/>
              </w:rPr>
              <w:t>×</w:t>
            </w:r>
            <w:r>
              <w:rPr>
                <w:rFonts w:hint="eastAsia" w:ascii="Arial" w:hAnsi="Arial" w:eastAsia="宋体" w:cs="Arial"/>
                <w:color w:val="auto"/>
                <w:sz w:val="21"/>
                <w:szCs w:val="21"/>
                <w:highlight w:val="none"/>
                <w:lang w:val="en-US" w:eastAsia="zh-CN"/>
              </w:rPr>
              <w:t>1m</w:t>
            </w:r>
          </w:p>
        </w:tc>
        <w:tc>
          <w:tcPr>
            <w:tcW w:w="51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60</w:t>
            </w:r>
          </w:p>
        </w:tc>
        <w:tc>
          <w:tcPr>
            <w:tcW w:w="53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个</w:t>
            </w:r>
          </w:p>
        </w:tc>
        <w:tc>
          <w:tcPr>
            <w:tcW w:w="119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泡豆池</w:t>
            </w:r>
          </w:p>
        </w:tc>
        <w:tc>
          <w:tcPr>
            <w:tcW w:w="178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2m</w:t>
            </w:r>
            <w:r>
              <w:rPr>
                <w:rFonts w:hint="default" w:ascii="Arial" w:hAnsi="Arial" w:eastAsia="宋体" w:cs="Arial"/>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1m</w:t>
            </w:r>
            <w:r>
              <w:rPr>
                <w:rFonts w:hint="default" w:ascii="Arial" w:hAnsi="Arial" w:eastAsia="宋体" w:cs="Arial"/>
                <w:color w:val="auto"/>
                <w:sz w:val="21"/>
                <w:szCs w:val="21"/>
                <w:highlight w:val="none"/>
                <w:lang w:val="en-US" w:eastAsia="zh-CN"/>
              </w:rPr>
              <w:t>×</w:t>
            </w:r>
            <w:r>
              <w:rPr>
                <w:rFonts w:hint="eastAsia" w:ascii="Arial" w:hAnsi="Arial" w:eastAsia="宋体" w:cs="Arial"/>
                <w:color w:val="auto"/>
                <w:sz w:val="21"/>
                <w:szCs w:val="21"/>
                <w:highlight w:val="none"/>
                <w:lang w:val="en-US" w:eastAsia="zh-CN"/>
              </w:rPr>
              <w:t>1m</w:t>
            </w:r>
          </w:p>
        </w:tc>
        <w:tc>
          <w:tcPr>
            <w:tcW w:w="55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60</w:t>
            </w:r>
          </w:p>
        </w:tc>
        <w:tc>
          <w:tcPr>
            <w:tcW w:w="61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个</w:t>
            </w:r>
          </w:p>
        </w:tc>
      </w:tr>
      <w:tr>
        <w:tblPrEx>
          <w:tblCellMar>
            <w:top w:w="0" w:type="dxa"/>
            <w:left w:w="0" w:type="dxa"/>
            <w:bottom w:w="0" w:type="dxa"/>
            <w:right w:w="0" w:type="dxa"/>
          </w:tblCellMar>
        </w:tblPrEx>
        <w:trPr>
          <w:trHeight w:val="336" w:hRule="atLeast"/>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2</w:t>
            </w:r>
          </w:p>
        </w:tc>
        <w:tc>
          <w:tcPr>
            <w:tcW w:w="96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磨浆机</w:t>
            </w:r>
          </w:p>
        </w:tc>
        <w:tc>
          <w:tcPr>
            <w:tcW w:w="193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FDM-2,750km/h</w:t>
            </w:r>
          </w:p>
        </w:tc>
        <w:tc>
          <w:tcPr>
            <w:tcW w:w="51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18</w:t>
            </w:r>
          </w:p>
        </w:tc>
        <w:tc>
          <w:tcPr>
            <w:tcW w:w="53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个</w:t>
            </w:r>
          </w:p>
        </w:tc>
        <w:tc>
          <w:tcPr>
            <w:tcW w:w="119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磨浆机</w:t>
            </w:r>
          </w:p>
        </w:tc>
        <w:tc>
          <w:tcPr>
            <w:tcW w:w="178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FDM-2,750km/h</w:t>
            </w:r>
          </w:p>
        </w:tc>
        <w:tc>
          <w:tcPr>
            <w:tcW w:w="55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18</w:t>
            </w:r>
          </w:p>
        </w:tc>
        <w:tc>
          <w:tcPr>
            <w:tcW w:w="61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个</w:t>
            </w:r>
          </w:p>
        </w:tc>
      </w:tr>
      <w:tr>
        <w:tblPrEx>
          <w:tblCellMar>
            <w:top w:w="0" w:type="dxa"/>
            <w:left w:w="0" w:type="dxa"/>
            <w:bottom w:w="0" w:type="dxa"/>
            <w:right w:w="0" w:type="dxa"/>
          </w:tblCellMar>
        </w:tblPrEx>
        <w:trPr>
          <w:trHeight w:val="479" w:hRule="atLeast"/>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3</w:t>
            </w:r>
          </w:p>
        </w:tc>
        <w:tc>
          <w:tcPr>
            <w:tcW w:w="96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搅拌机</w:t>
            </w:r>
          </w:p>
        </w:tc>
        <w:tc>
          <w:tcPr>
            <w:tcW w:w="193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FDM-2,搅拌桶</w:t>
            </w:r>
            <w:r>
              <w:rPr>
                <w:rFonts w:hint="eastAsia" w:ascii="仿宋" w:hAnsi="仿宋" w:eastAsia="仿宋" w:cs="仿宋"/>
                <w:color w:val="auto"/>
                <w:sz w:val="21"/>
                <w:szCs w:val="21"/>
                <w:highlight w:val="none"/>
                <w:lang w:val="en-US" w:eastAsia="zh-CN"/>
              </w:rPr>
              <w:t>Φ</w:t>
            </w:r>
            <w:r>
              <w:rPr>
                <w:rFonts w:hint="eastAsia" w:ascii="Times New Roman" w:hAnsi="Times New Roman" w:eastAsia="宋体" w:cs="Times New Roman"/>
                <w:color w:val="auto"/>
                <w:sz w:val="21"/>
                <w:szCs w:val="21"/>
                <w:highlight w:val="none"/>
                <w:lang w:val="en-US" w:eastAsia="zh-CN"/>
              </w:rPr>
              <w:t>80m</w:t>
            </w:r>
            <w:r>
              <w:rPr>
                <w:rFonts w:hint="default" w:ascii="Arial" w:hAnsi="Arial" w:eastAsia="宋体" w:cs="Arial"/>
                <w:color w:val="auto"/>
                <w:sz w:val="21"/>
                <w:szCs w:val="21"/>
                <w:highlight w:val="none"/>
                <w:lang w:val="en-US" w:eastAsia="zh-CN"/>
              </w:rPr>
              <w:t>×</w:t>
            </w:r>
            <w:r>
              <w:rPr>
                <w:rFonts w:hint="eastAsia" w:ascii="Arial" w:hAnsi="Arial" w:eastAsia="宋体" w:cs="Arial"/>
                <w:color w:val="auto"/>
                <w:sz w:val="21"/>
                <w:szCs w:val="21"/>
                <w:highlight w:val="none"/>
                <w:lang w:val="en-US" w:eastAsia="zh-CN"/>
              </w:rPr>
              <w:t>50m，</w:t>
            </w:r>
            <w:r>
              <w:rPr>
                <w:rFonts w:hint="eastAsia" w:ascii="Times New Roman" w:hAnsi="Times New Roman" w:eastAsia="宋体" w:cs="Times New Roman"/>
                <w:color w:val="auto"/>
                <w:sz w:val="21"/>
                <w:szCs w:val="21"/>
                <w:highlight w:val="none"/>
                <w:lang w:val="en-US" w:eastAsia="zh-CN"/>
              </w:rPr>
              <w:t>750km</w:t>
            </w:r>
          </w:p>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/h</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12</w:t>
            </w:r>
          </w:p>
        </w:tc>
        <w:tc>
          <w:tcPr>
            <w:tcW w:w="53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个</w:t>
            </w:r>
          </w:p>
        </w:tc>
        <w:tc>
          <w:tcPr>
            <w:tcW w:w="119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搅拌机</w:t>
            </w:r>
          </w:p>
        </w:tc>
        <w:tc>
          <w:tcPr>
            <w:tcW w:w="178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FDM-2,搅拌桶</w:t>
            </w:r>
            <w:r>
              <w:rPr>
                <w:rFonts w:hint="eastAsia" w:ascii="仿宋" w:hAnsi="仿宋" w:eastAsia="仿宋" w:cs="仿宋"/>
                <w:color w:val="auto"/>
                <w:sz w:val="21"/>
                <w:szCs w:val="21"/>
                <w:highlight w:val="none"/>
                <w:lang w:val="en-US" w:eastAsia="zh-CN"/>
              </w:rPr>
              <w:t>Φ</w:t>
            </w:r>
            <w:r>
              <w:rPr>
                <w:rFonts w:hint="eastAsia" w:ascii="Times New Roman" w:hAnsi="Times New Roman" w:eastAsia="宋体" w:cs="Times New Roman"/>
                <w:color w:val="auto"/>
                <w:sz w:val="21"/>
                <w:szCs w:val="21"/>
                <w:highlight w:val="none"/>
                <w:lang w:val="en-US" w:eastAsia="zh-CN"/>
              </w:rPr>
              <w:t>80m</w:t>
            </w:r>
            <w:r>
              <w:rPr>
                <w:rFonts w:hint="default" w:ascii="Arial" w:hAnsi="Arial" w:eastAsia="宋体" w:cs="Arial"/>
                <w:color w:val="auto"/>
                <w:sz w:val="21"/>
                <w:szCs w:val="21"/>
                <w:highlight w:val="none"/>
                <w:lang w:val="en-US" w:eastAsia="zh-CN"/>
              </w:rPr>
              <w:t>×</w:t>
            </w:r>
            <w:r>
              <w:rPr>
                <w:rFonts w:hint="eastAsia" w:ascii="Arial" w:hAnsi="Arial" w:eastAsia="宋体" w:cs="Arial"/>
                <w:color w:val="auto"/>
                <w:sz w:val="21"/>
                <w:szCs w:val="21"/>
                <w:highlight w:val="none"/>
                <w:lang w:val="en-US" w:eastAsia="zh-CN"/>
              </w:rPr>
              <w:t>50m，</w:t>
            </w:r>
            <w:r>
              <w:rPr>
                <w:rFonts w:hint="eastAsia" w:ascii="Times New Roman" w:hAnsi="Times New Roman" w:eastAsia="宋体" w:cs="Times New Roman"/>
                <w:color w:val="auto"/>
                <w:sz w:val="21"/>
                <w:szCs w:val="21"/>
                <w:highlight w:val="none"/>
                <w:lang w:val="en-US" w:eastAsia="zh-CN"/>
              </w:rPr>
              <w:t>750km</w:t>
            </w:r>
          </w:p>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/h</w:t>
            </w:r>
          </w:p>
        </w:tc>
        <w:tc>
          <w:tcPr>
            <w:tcW w:w="55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12</w:t>
            </w:r>
          </w:p>
        </w:tc>
        <w:tc>
          <w:tcPr>
            <w:tcW w:w="61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个</w:t>
            </w:r>
          </w:p>
        </w:tc>
      </w:tr>
      <w:tr>
        <w:tblPrEx>
          <w:tblCellMar>
            <w:top w:w="0" w:type="dxa"/>
            <w:left w:w="0" w:type="dxa"/>
            <w:bottom w:w="0" w:type="dxa"/>
            <w:right w:w="0" w:type="dxa"/>
          </w:tblCellMar>
        </w:tblPrEx>
        <w:trPr>
          <w:trHeight w:val="309" w:hRule="atLeast"/>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96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抽豆机</w:t>
            </w:r>
          </w:p>
        </w:tc>
        <w:tc>
          <w:tcPr>
            <w:tcW w:w="193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XGB-11000,1000km</w:t>
            </w:r>
          </w:p>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/h</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w:t>
            </w:r>
          </w:p>
        </w:tc>
        <w:tc>
          <w:tcPr>
            <w:tcW w:w="53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个</w:t>
            </w:r>
          </w:p>
        </w:tc>
        <w:tc>
          <w:tcPr>
            <w:tcW w:w="119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抽豆机</w:t>
            </w:r>
          </w:p>
        </w:tc>
        <w:tc>
          <w:tcPr>
            <w:tcW w:w="178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XGB-11000,1000km</w:t>
            </w:r>
          </w:p>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/h</w:t>
            </w:r>
          </w:p>
        </w:tc>
        <w:tc>
          <w:tcPr>
            <w:tcW w:w="55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6</w:t>
            </w:r>
          </w:p>
        </w:tc>
        <w:tc>
          <w:tcPr>
            <w:tcW w:w="61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个</w:t>
            </w:r>
          </w:p>
        </w:tc>
      </w:tr>
      <w:tr>
        <w:tblPrEx>
          <w:tblCellMar>
            <w:top w:w="0" w:type="dxa"/>
            <w:left w:w="0" w:type="dxa"/>
            <w:bottom w:w="0" w:type="dxa"/>
            <w:right w:w="0" w:type="dxa"/>
          </w:tblCellMar>
        </w:tblPrEx>
        <w:trPr>
          <w:trHeight w:val="334" w:hRule="atLeast"/>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5</w:t>
            </w:r>
          </w:p>
        </w:tc>
        <w:tc>
          <w:tcPr>
            <w:tcW w:w="96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煮浆锅</w:t>
            </w:r>
          </w:p>
        </w:tc>
        <w:tc>
          <w:tcPr>
            <w:tcW w:w="19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仿宋" w:hAnsi="仿宋" w:eastAsia="仿宋" w:cs="仿宋"/>
                <w:color w:val="auto"/>
                <w:sz w:val="21"/>
                <w:szCs w:val="21"/>
                <w:highlight w:val="none"/>
                <w:lang w:val="en-US" w:eastAsia="zh-CN"/>
              </w:rPr>
              <w:t>Φ</w:t>
            </w:r>
            <w:r>
              <w:rPr>
                <w:rFonts w:hint="eastAsia" w:ascii="Times New Roman" w:hAnsi="Times New Roman" w:eastAsia="宋体" w:cs="Times New Roman"/>
                <w:color w:val="auto"/>
                <w:sz w:val="21"/>
                <w:szCs w:val="21"/>
                <w:highlight w:val="none"/>
                <w:lang w:val="en-US" w:eastAsia="zh-CN"/>
              </w:rPr>
              <w:t>2.5m</w:t>
            </w:r>
            <w:r>
              <w:rPr>
                <w:rFonts w:hint="default" w:ascii="Arial" w:hAnsi="Arial" w:eastAsia="宋体" w:cs="Arial"/>
                <w:color w:val="auto"/>
                <w:sz w:val="21"/>
                <w:szCs w:val="21"/>
                <w:highlight w:val="none"/>
                <w:lang w:val="en-US" w:eastAsia="zh-CN"/>
              </w:rPr>
              <w:t>×</w:t>
            </w:r>
            <w:r>
              <w:rPr>
                <w:rFonts w:hint="eastAsia" w:ascii="Arial" w:hAnsi="Arial" w:eastAsia="宋体" w:cs="Arial"/>
                <w:color w:val="auto"/>
                <w:sz w:val="21"/>
                <w:szCs w:val="21"/>
                <w:highlight w:val="none"/>
                <w:lang w:val="en-US" w:eastAsia="zh-CN"/>
              </w:rPr>
              <w:t>2m</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18</w:t>
            </w:r>
          </w:p>
        </w:tc>
        <w:tc>
          <w:tcPr>
            <w:tcW w:w="53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个</w:t>
            </w:r>
          </w:p>
        </w:tc>
        <w:tc>
          <w:tcPr>
            <w:tcW w:w="119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煮浆锅</w:t>
            </w:r>
          </w:p>
        </w:tc>
        <w:tc>
          <w:tcPr>
            <w:tcW w:w="178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Φ</w:t>
            </w:r>
            <w:r>
              <w:rPr>
                <w:rFonts w:hint="eastAsia" w:ascii="Times New Roman" w:hAnsi="Times New Roman" w:eastAsia="宋体" w:cs="Times New Roman"/>
                <w:color w:val="auto"/>
                <w:sz w:val="21"/>
                <w:szCs w:val="21"/>
                <w:highlight w:val="none"/>
                <w:lang w:val="en-US" w:eastAsia="zh-CN"/>
              </w:rPr>
              <w:t>2.5m</w:t>
            </w:r>
            <w:r>
              <w:rPr>
                <w:rFonts w:hint="default" w:ascii="Arial" w:hAnsi="Arial" w:eastAsia="宋体" w:cs="Arial"/>
                <w:color w:val="auto"/>
                <w:sz w:val="21"/>
                <w:szCs w:val="21"/>
                <w:highlight w:val="none"/>
                <w:lang w:val="en-US" w:eastAsia="zh-CN"/>
              </w:rPr>
              <w:t>×</w:t>
            </w:r>
            <w:r>
              <w:rPr>
                <w:rFonts w:hint="eastAsia" w:ascii="Arial" w:hAnsi="Arial" w:eastAsia="宋体" w:cs="Arial"/>
                <w:color w:val="auto"/>
                <w:sz w:val="21"/>
                <w:szCs w:val="21"/>
                <w:highlight w:val="none"/>
                <w:lang w:val="en-US" w:eastAsia="zh-CN"/>
              </w:rPr>
              <w:t>2m</w:t>
            </w:r>
          </w:p>
        </w:tc>
        <w:tc>
          <w:tcPr>
            <w:tcW w:w="55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18</w:t>
            </w:r>
          </w:p>
        </w:tc>
        <w:tc>
          <w:tcPr>
            <w:tcW w:w="61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个</w:t>
            </w:r>
          </w:p>
        </w:tc>
      </w:tr>
      <w:tr>
        <w:tblPrEx>
          <w:tblCellMar>
            <w:top w:w="0" w:type="dxa"/>
            <w:left w:w="0" w:type="dxa"/>
            <w:bottom w:w="0" w:type="dxa"/>
            <w:right w:w="0" w:type="dxa"/>
          </w:tblCellMar>
        </w:tblPrEx>
        <w:trPr>
          <w:trHeight w:val="327" w:hRule="atLeast"/>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w:t>
            </w:r>
          </w:p>
        </w:tc>
        <w:tc>
          <w:tcPr>
            <w:tcW w:w="96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起皮锅</w:t>
            </w:r>
          </w:p>
        </w:tc>
        <w:tc>
          <w:tcPr>
            <w:tcW w:w="19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color w:val="auto"/>
                <w:sz w:val="21"/>
                <w:szCs w:val="21"/>
                <w:highlight w:val="none"/>
                <w:lang w:val="en-US" w:eastAsia="zh-CN"/>
              </w:rPr>
            </w:pPr>
            <w:r>
              <w:rPr>
                <w:rFonts w:hint="eastAsia"/>
                <w:color w:val="auto"/>
                <w:sz w:val="21"/>
                <w:szCs w:val="21"/>
                <w:highlight w:val="none"/>
                <w:lang w:val="en-US" w:eastAsia="zh-CN"/>
              </w:rPr>
              <w:t>2.2m</w:t>
            </w:r>
            <w:r>
              <w:rPr>
                <w:rFonts w:hint="default" w:ascii="Arial" w:hAnsi="Arial" w:eastAsia="宋体" w:cs="Arial"/>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0.9m</w:t>
            </w:r>
            <w:r>
              <w:rPr>
                <w:rFonts w:hint="default" w:ascii="Arial" w:hAnsi="Arial" w:eastAsia="宋体" w:cs="Arial"/>
                <w:color w:val="auto"/>
                <w:sz w:val="21"/>
                <w:szCs w:val="21"/>
                <w:highlight w:val="none"/>
                <w:lang w:val="en-US" w:eastAsia="zh-CN"/>
              </w:rPr>
              <w:t>×</w:t>
            </w:r>
            <w:r>
              <w:rPr>
                <w:rFonts w:hint="eastAsia" w:ascii="Arial" w:hAnsi="Arial" w:eastAsia="宋体" w:cs="Arial"/>
                <w:color w:val="auto"/>
                <w:sz w:val="21"/>
                <w:szCs w:val="21"/>
                <w:highlight w:val="none"/>
                <w:lang w:val="en-US" w:eastAsia="zh-CN"/>
              </w:rPr>
              <w:t>1m</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1152</w:t>
            </w:r>
          </w:p>
        </w:tc>
        <w:tc>
          <w:tcPr>
            <w:tcW w:w="53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个</w:t>
            </w:r>
          </w:p>
        </w:tc>
        <w:tc>
          <w:tcPr>
            <w:tcW w:w="119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起皮锅</w:t>
            </w:r>
          </w:p>
        </w:tc>
        <w:tc>
          <w:tcPr>
            <w:tcW w:w="178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Calibri" w:hAnsi="Calibri"/>
                <w:color w:val="auto"/>
                <w:kern w:val="2"/>
                <w:sz w:val="21"/>
                <w:szCs w:val="21"/>
                <w:highlight w:val="none"/>
                <w:lang w:val="en-US" w:eastAsia="zh-CN" w:bidi="ar-SA"/>
              </w:rPr>
            </w:pPr>
            <w:r>
              <w:rPr>
                <w:rFonts w:hint="eastAsia"/>
                <w:color w:val="auto"/>
                <w:sz w:val="21"/>
                <w:szCs w:val="21"/>
                <w:highlight w:val="none"/>
                <w:lang w:val="en-US" w:eastAsia="zh-CN"/>
              </w:rPr>
              <w:t>2.2m</w:t>
            </w:r>
            <w:r>
              <w:rPr>
                <w:rFonts w:hint="default" w:ascii="Arial" w:hAnsi="Arial" w:eastAsia="宋体" w:cs="Arial"/>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0.9m</w:t>
            </w:r>
            <w:r>
              <w:rPr>
                <w:rFonts w:hint="default" w:ascii="Arial" w:hAnsi="Arial" w:eastAsia="宋体" w:cs="Arial"/>
                <w:color w:val="auto"/>
                <w:sz w:val="21"/>
                <w:szCs w:val="21"/>
                <w:highlight w:val="none"/>
                <w:lang w:val="en-US" w:eastAsia="zh-CN"/>
              </w:rPr>
              <w:t>×</w:t>
            </w:r>
            <w:r>
              <w:rPr>
                <w:rFonts w:hint="eastAsia" w:ascii="Arial" w:hAnsi="Arial" w:eastAsia="宋体" w:cs="Arial"/>
                <w:color w:val="auto"/>
                <w:sz w:val="21"/>
                <w:szCs w:val="21"/>
                <w:highlight w:val="none"/>
                <w:lang w:val="en-US" w:eastAsia="zh-CN"/>
              </w:rPr>
              <w:t>1m</w:t>
            </w:r>
          </w:p>
        </w:tc>
        <w:tc>
          <w:tcPr>
            <w:tcW w:w="55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1152</w:t>
            </w:r>
          </w:p>
        </w:tc>
        <w:tc>
          <w:tcPr>
            <w:tcW w:w="61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个</w:t>
            </w:r>
          </w:p>
        </w:tc>
      </w:tr>
      <w:tr>
        <w:tblPrEx>
          <w:tblCellMar>
            <w:top w:w="0" w:type="dxa"/>
            <w:left w:w="0" w:type="dxa"/>
            <w:bottom w:w="0" w:type="dxa"/>
            <w:right w:w="0" w:type="dxa"/>
          </w:tblCellMar>
        </w:tblPrEx>
        <w:trPr>
          <w:trHeight w:val="90" w:hRule="atLeast"/>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7</w:t>
            </w:r>
          </w:p>
        </w:tc>
        <w:tc>
          <w:tcPr>
            <w:tcW w:w="96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包装机</w:t>
            </w:r>
          </w:p>
        </w:tc>
        <w:tc>
          <w:tcPr>
            <w:tcW w:w="19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自动</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w:t>
            </w:r>
          </w:p>
        </w:tc>
        <w:tc>
          <w:tcPr>
            <w:tcW w:w="53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台</w:t>
            </w:r>
          </w:p>
        </w:tc>
        <w:tc>
          <w:tcPr>
            <w:tcW w:w="119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包装机</w:t>
            </w:r>
          </w:p>
        </w:tc>
        <w:tc>
          <w:tcPr>
            <w:tcW w:w="178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半自动</w:t>
            </w:r>
          </w:p>
        </w:tc>
        <w:tc>
          <w:tcPr>
            <w:tcW w:w="55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w:t>
            </w:r>
          </w:p>
        </w:tc>
        <w:tc>
          <w:tcPr>
            <w:tcW w:w="61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台</w:t>
            </w:r>
          </w:p>
        </w:tc>
      </w:tr>
      <w:tr>
        <w:tblPrEx>
          <w:tblCellMar>
            <w:top w:w="0" w:type="dxa"/>
            <w:left w:w="0" w:type="dxa"/>
            <w:bottom w:w="0" w:type="dxa"/>
            <w:right w:w="0" w:type="dxa"/>
          </w:tblCellMar>
        </w:tblPrEx>
        <w:trPr>
          <w:trHeight w:val="278" w:hRule="atLeast"/>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c>
          <w:tcPr>
            <w:tcW w:w="96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电锅炉</w:t>
            </w:r>
          </w:p>
        </w:tc>
        <w:tc>
          <w:tcPr>
            <w:tcW w:w="19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2.1MW</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53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台</w:t>
            </w:r>
          </w:p>
        </w:tc>
        <w:tc>
          <w:tcPr>
            <w:tcW w:w="119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电锅炉</w:t>
            </w:r>
          </w:p>
        </w:tc>
        <w:tc>
          <w:tcPr>
            <w:tcW w:w="178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w:t>
            </w:r>
          </w:p>
        </w:tc>
        <w:tc>
          <w:tcPr>
            <w:tcW w:w="55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w:t>
            </w:r>
          </w:p>
        </w:tc>
        <w:tc>
          <w:tcPr>
            <w:tcW w:w="61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台</w:t>
            </w:r>
          </w:p>
        </w:tc>
      </w:tr>
      <w:tr>
        <w:tblPrEx>
          <w:tblCellMar>
            <w:top w:w="0" w:type="dxa"/>
            <w:left w:w="0" w:type="dxa"/>
            <w:bottom w:w="0" w:type="dxa"/>
            <w:right w:w="0" w:type="dxa"/>
          </w:tblCellMar>
        </w:tblPrEx>
        <w:trPr>
          <w:trHeight w:val="439" w:hRule="atLeast"/>
        </w:trPr>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w:t>
            </w:r>
          </w:p>
        </w:tc>
        <w:tc>
          <w:tcPr>
            <w:tcW w:w="96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油烟净化器</w:t>
            </w:r>
          </w:p>
        </w:tc>
        <w:tc>
          <w:tcPr>
            <w:tcW w:w="193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6000m</w:t>
            </w:r>
            <w:r>
              <w:rPr>
                <w:rFonts w:hint="eastAsia"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lang w:val="en-US" w:eastAsia="zh-CN"/>
              </w:rPr>
              <w:t>/h</w:t>
            </w:r>
          </w:p>
        </w:tc>
        <w:tc>
          <w:tcPr>
            <w:tcW w:w="51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53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套</w:t>
            </w:r>
          </w:p>
        </w:tc>
        <w:tc>
          <w:tcPr>
            <w:tcW w:w="119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油烟净化器</w:t>
            </w:r>
          </w:p>
        </w:tc>
        <w:tc>
          <w:tcPr>
            <w:tcW w:w="178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w:t>
            </w:r>
          </w:p>
        </w:tc>
        <w:tc>
          <w:tcPr>
            <w:tcW w:w="55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w:t>
            </w:r>
          </w:p>
        </w:tc>
        <w:tc>
          <w:tcPr>
            <w:tcW w:w="61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套</w:t>
            </w:r>
          </w:p>
        </w:tc>
      </w:tr>
    </w:tbl>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（二）环保审批情况及建设过程</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2021年6月山西德尔雅环保科技有限公司编制完成了《山西竹豆食品有限公司新建豆制品加工厂项目（一期）环境影响报告表》；202</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年</w:t>
      </w:r>
      <w:r>
        <w:rPr>
          <w:rFonts w:hint="eastAsia"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月</w:t>
      </w:r>
      <w:r>
        <w:rPr>
          <w:rFonts w:hint="eastAsia" w:ascii="Times New Roman" w:hAnsi="Times New Roman" w:eastAsia="宋体" w:cs="Times New Roman"/>
          <w:color w:val="auto"/>
          <w:sz w:val="24"/>
          <w:szCs w:val="24"/>
          <w:highlight w:val="none"/>
          <w:lang w:val="en-US" w:eastAsia="zh-CN"/>
        </w:rPr>
        <w:t>30</w:t>
      </w:r>
      <w:r>
        <w:rPr>
          <w:rFonts w:hint="default" w:ascii="Times New Roman" w:hAnsi="Times New Roman" w:eastAsia="宋体" w:cs="Times New Roman"/>
          <w:color w:val="auto"/>
          <w:sz w:val="24"/>
          <w:szCs w:val="24"/>
          <w:highlight w:val="none"/>
          <w:lang w:val="en-US" w:eastAsia="zh-CN"/>
        </w:rPr>
        <w:t>日长治市生态环境局襄垣分局文水分局以</w:t>
      </w:r>
      <w:r>
        <w:rPr>
          <w:rFonts w:hint="eastAsia" w:ascii="Times New Roman" w:hAnsi="Times New Roman" w:eastAsia="宋体" w:cs="Times New Roman"/>
          <w:color w:val="auto"/>
          <w:sz w:val="24"/>
          <w:szCs w:val="24"/>
          <w:highlight w:val="none"/>
          <w:lang w:val="en-US" w:eastAsia="zh-CN"/>
        </w:rPr>
        <w:t>长环襄函</w:t>
      </w:r>
      <w:r>
        <w:rPr>
          <w:rFonts w:hint="default" w:ascii="Times New Roman" w:hAnsi="Times New Roman" w:eastAsia="宋体" w:cs="Times New Roman"/>
          <w:color w:val="auto"/>
          <w:sz w:val="24"/>
          <w:szCs w:val="24"/>
          <w:highlight w:val="none"/>
          <w:lang w:val="en-US" w:eastAsia="zh-CN"/>
        </w:rPr>
        <w:t>[202</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121</w:t>
      </w:r>
      <w:r>
        <w:rPr>
          <w:rFonts w:hint="default" w:ascii="Times New Roman" w:hAnsi="Times New Roman" w:eastAsia="宋体" w:cs="Times New Roman"/>
          <w:color w:val="auto"/>
          <w:sz w:val="24"/>
          <w:szCs w:val="24"/>
          <w:highlight w:val="none"/>
          <w:lang w:val="en-US" w:eastAsia="zh-CN"/>
        </w:rPr>
        <w:t>号《山西竹豆食品有限公司新建豆制品加工厂项目（一期）环境影响报告表》予以批复</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项目于202</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年</w:t>
      </w:r>
      <w:r>
        <w:rPr>
          <w:rFonts w:hint="eastAsia" w:ascii="Times New Roman" w:hAnsi="Times New Roman"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月开工建设，202</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年</w:t>
      </w:r>
      <w:r>
        <w:rPr>
          <w:rFonts w:hint="eastAsia" w:ascii="Times New Roman" w:hAnsi="Times New Roman"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月建设完成。项目设计</w:t>
      </w:r>
      <w:r>
        <w:rPr>
          <w:rFonts w:hint="eastAsia" w:ascii="Times New Roman" w:hAnsi="Times New Roman" w:eastAsia="宋体" w:cs="Times New Roman"/>
          <w:color w:val="auto"/>
          <w:sz w:val="24"/>
          <w:szCs w:val="24"/>
          <w:highlight w:val="none"/>
          <w:lang w:val="en-US" w:eastAsia="zh-CN"/>
        </w:rPr>
        <w:t>一期</w:t>
      </w:r>
      <w:r>
        <w:rPr>
          <w:rFonts w:hint="default" w:ascii="Times New Roman" w:hAnsi="Times New Roman" w:eastAsia="宋体" w:cs="Times New Roman"/>
          <w:color w:val="auto"/>
          <w:sz w:val="24"/>
          <w:szCs w:val="24"/>
          <w:highlight w:val="none"/>
          <w:lang w:val="en-US" w:eastAsia="zh-CN"/>
        </w:rPr>
        <w:t>年产1</w:t>
      </w:r>
      <w:r>
        <w:rPr>
          <w:rFonts w:hint="eastAsia" w:ascii="Times New Roman" w:hAnsi="Times New Roman" w:eastAsia="宋体" w:cs="Times New Roman"/>
          <w:color w:val="auto"/>
          <w:sz w:val="24"/>
          <w:szCs w:val="24"/>
          <w:highlight w:val="none"/>
          <w:lang w:val="en-US" w:eastAsia="zh-CN"/>
        </w:rPr>
        <w:t>0000</w:t>
      </w:r>
      <w:r>
        <w:rPr>
          <w:rFonts w:hint="default" w:ascii="Times New Roman" w:hAnsi="Times New Roman" w:eastAsia="宋体" w:cs="Times New Roman"/>
          <w:color w:val="auto"/>
          <w:sz w:val="24"/>
          <w:szCs w:val="24"/>
          <w:highlight w:val="none"/>
          <w:lang w:val="en-US" w:eastAsia="zh-CN"/>
        </w:rPr>
        <w:t>吨</w:t>
      </w:r>
      <w:r>
        <w:rPr>
          <w:rFonts w:hint="eastAsia" w:ascii="Times New Roman" w:hAnsi="Times New Roman" w:eastAsia="宋体" w:cs="Times New Roman"/>
          <w:color w:val="auto"/>
          <w:sz w:val="24"/>
          <w:szCs w:val="24"/>
          <w:highlight w:val="none"/>
          <w:lang w:val="en-US" w:eastAsia="zh-CN"/>
        </w:rPr>
        <w:t>腐竹</w:t>
      </w:r>
      <w:r>
        <w:rPr>
          <w:rFonts w:hint="default" w:ascii="Times New Roman" w:hAnsi="Times New Roman" w:eastAsia="宋体" w:cs="Times New Roman"/>
          <w:color w:val="auto"/>
          <w:sz w:val="24"/>
          <w:szCs w:val="24"/>
          <w:highlight w:val="none"/>
          <w:lang w:val="zh-CN" w:eastAsia="zh-CN"/>
        </w:rPr>
        <w:t>，实际生产能力为</w:t>
      </w:r>
      <w:r>
        <w:rPr>
          <w:rFonts w:hint="eastAsia" w:ascii="Times New Roman" w:hAnsi="Times New Roman" w:eastAsia="宋体" w:cs="Times New Roman"/>
          <w:color w:val="auto"/>
          <w:sz w:val="24"/>
          <w:szCs w:val="24"/>
          <w:highlight w:val="none"/>
          <w:lang w:val="en-US" w:eastAsia="zh-CN"/>
        </w:rPr>
        <w:t>一期</w:t>
      </w:r>
      <w:r>
        <w:rPr>
          <w:rFonts w:hint="default" w:ascii="Times New Roman" w:hAnsi="Times New Roman" w:eastAsia="宋体" w:cs="Times New Roman"/>
          <w:color w:val="auto"/>
          <w:sz w:val="24"/>
          <w:szCs w:val="24"/>
          <w:highlight w:val="none"/>
          <w:lang w:val="en-US" w:eastAsia="zh-CN"/>
        </w:rPr>
        <w:t>年产1</w:t>
      </w:r>
      <w:r>
        <w:rPr>
          <w:rFonts w:hint="eastAsia" w:ascii="Times New Roman" w:hAnsi="Times New Roman" w:eastAsia="宋体" w:cs="Times New Roman"/>
          <w:color w:val="auto"/>
          <w:sz w:val="24"/>
          <w:szCs w:val="24"/>
          <w:highlight w:val="none"/>
          <w:lang w:val="en-US" w:eastAsia="zh-CN"/>
        </w:rPr>
        <w:t>0000</w:t>
      </w:r>
      <w:r>
        <w:rPr>
          <w:rFonts w:hint="default" w:ascii="Times New Roman" w:hAnsi="Times New Roman" w:eastAsia="宋体" w:cs="Times New Roman"/>
          <w:color w:val="auto"/>
          <w:sz w:val="24"/>
          <w:szCs w:val="24"/>
          <w:highlight w:val="none"/>
          <w:lang w:val="en-US" w:eastAsia="zh-CN"/>
        </w:rPr>
        <w:t>吨</w:t>
      </w:r>
      <w:r>
        <w:rPr>
          <w:rFonts w:hint="eastAsia" w:ascii="Times New Roman" w:hAnsi="Times New Roman" w:eastAsia="宋体" w:cs="Times New Roman"/>
          <w:color w:val="auto"/>
          <w:sz w:val="24"/>
          <w:szCs w:val="24"/>
          <w:highlight w:val="none"/>
          <w:lang w:val="en-US" w:eastAsia="zh-CN"/>
        </w:rPr>
        <w:t>腐竹</w:t>
      </w:r>
      <w:r>
        <w:rPr>
          <w:rFonts w:hint="default" w:ascii="Times New Roman" w:hAnsi="Times New Roman" w:eastAsia="宋体" w:cs="Times New Roman"/>
          <w:color w:val="auto"/>
          <w:sz w:val="24"/>
          <w:szCs w:val="24"/>
          <w:highlight w:val="none"/>
          <w:lang w:val="zh-CN" w:eastAsia="zh-CN"/>
        </w:rPr>
        <w:t>；</w:t>
      </w:r>
      <w:r>
        <w:rPr>
          <w:rFonts w:hint="default" w:ascii="Times New Roman" w:hAnsi="Times New Roman" w:eastAsia="宋体" w:cs="Times New Roman"/>
          <w:color w:val="auto"/>
          <w:sz w:val="24"/>
          <w:szCs w:val="24"/>
          <w:highlight w:val="none"/>
          <w:lang w:val="en-US" w:eastAsia="zh-CN"/>
        </w:rPr>
        <w:t>项目主体工程与配套的环保设施已同时建成。</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202</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年0</w:t>
      </w:r>
      <w:r>
        <w:rPr>
          <w:rFonts w:hint="eastAsia"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lang w:val="en-US" w:eastAsia="zh-CN"/>
        </w:rPr>
        <w:t>月2</w:t>
      </w:r>
      <w:r>
        <w:rPr>
          <w:rFonts w:hint="eastAsia"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日公司申领了固定污染源排污登记表，证书编号为9114</w:t>
      </w:r>
      <w:r>
        <w:rPr>
          <w:rFonts w:hint="eastAsia" w:ascii="Times New Roman" w:hAnsi="Times New Roman" w:eastAsia="宋体" w:cs="Times New Roman"/>
          <w:color w:val="auto"/>
          <w:sz w:val="24"/>
          <w:szCs w:val="24"/>
          <w:highlight w:val="none"/>
          <w:lang w:val="en-US" w:eastAsia="zh-CN"/>
        </w:rPr>
        <w:t>0423MA0L51YR3U001Z</w:t>
      </w:r>
      <w:r>
        <w:rPr>
          <w:rFonts w:hint="default" w:ascii="Times New Roman" w:hAnsi="Times New Roman" w:eastAsia="宋体" w:cs="Times New Roman"/>
          <w:color w:val="auto"/>
          <w:sz w:val="24"/>
          <w:szCs w:val="24"/>
          <w:highlight w:val="none"/>
          <w:lang w:val="en-US" w:eastAsia="zh-CN"/>
        </w:rPr>
        <w:t>，有效期为202</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年0</w:t>
      </w:r>
      <w:r>
        <w:rPr>
          <w:rFonts w:hint="eastAsia"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lang w:val="en-US" w:eastAsia="zh-CN"/>
        </w:rPr>
        <w:t>月2</w:t>
      </w:r>
      <w:r>
        <w:rPr>
          <w:rFonts w:hint="eastAsia"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日至202</w:t>
      </w:r>
      <w:r>
        <w:rPr>
          <w:rFonts w:hint="eastAsia"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年0</w:t>
      </w:r>
      <w:r>
        <w:rPr>
          <w:rFonts w:hint="eastAsia"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lang w:val="en-US" w:eastAsia="zh-CN"/>
        </w:rPr>
        <w:t>月2</w:t>
      </w:r>
      <w:r>
        <w:rPr>
          <w:rFonts w:hint="eastAsia"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日止。</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（三）投资情况</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本工程总投资</w:t>
      </w:r>
      <w:r>
        <w:rPr>
          <w:rFonts w:hint="eastAsia" w:ascii="Times New Roman" w:hAnsi="Times New Roman" w:eastAsia="宋体" w:cs="Times New Roman"/>
          <w:color w:val="auto"/>
          <w:sz w:val="24"/>
          <w:szCs w:val="24"/>
          <w:highlight w:val="none"/>
          <w:lang w:val="en-US" w:eastAsia="zh-CN"/>
        </w:rPr>
        <w:t>30</w:t>
      </w:r>
      <w:r>
        <w:rPr>
          <w:rFonts w:hint="default" w:ascii="Times New Roman" w:hAnsi="Times New Roman" w:eastAsia="宋体" w:cs="Times New Roman"/>
          <w:color w:val="auto"/>
          <w:sz w:val="24"/>
          <w:szCs w:val="24"/>
          <w:highlight w:val="none"/>
          <w:lang w:val="en-US" w:eastAsia="zh-CN"/>
        </w:rPr>
        <w:t>00万元，环保投资约为2</w:t>
      </w:r>
      <w:r>
        <w:rPr>
          <w:rFonts w:hint="eastAsia" w:ascii="Times New Roman" w:hAnsi="Times New Roman" w:eastAsia="宋体" w:cs="Times New Roman"/>
          <w:color w:val="auto"/>
          <w:sz w:val="24"/>
          <w:szCs w:val="24"/>
          <w:highlight w:val="none"/>
          <w:lang w:val="en-US" w:eastAsia="zh-CN"/>
        </w:rPr>
        <w:t>00</w:t>
      </w:r>
      <w:r>
        <w:rPr>
          <w:rFonts w:hint="default" w:ascii="Times New Roman" w:hAnsi="Times New Roman" w:eastAsia="宋体" w:cs="Times New Roman"/>
          <w:color w:val="auto"/>
          <w:sz w:val="24"/>
          <w:szCs w:val="24"/>
          <w:highlight w:val="none"/>
          <w:lang w:val="en-US" w:eastAsia="zh-CN"/>
        </w:rPr>
        <w:t>万元，占建设项目总投资的</w:t>
      </w:r>
      <w:r>
        <w:rPr>
          <w:rFonts w:hint="eastAsia" w:ascii="Times New Roman" w:hAnsi="Times New Roman" w:eastAsia="宋体" w:cs="Times New Roman"/>
          <w:color w:val="auto"/>
          <w:sz w:val="24"/>
          <w:szCs w:val="24"/>
          <w:highlight w:val="none"/>
          <w:lang w:val="en-US" w:eastAsia="zh-CN"/>
        </w:rPr>
        <w:t>3.33</w:t>
      </w:r>
      <w:r>
        <w:rPr>
          <w:rFonts w:hint="default"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（四）验收范围</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本次竣工环保验收范围为山西竹豆食品有限公司新建豆制品加工厂项目一期工程其主体工程与配套的环保设施。</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eastAsia="zh-CN"/>
        </w:rPr>
        <w:t>二、工程变动情况</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hint="default" w:ascii="Times New Roman" w:hAnsi="Times New Roman" w:eastAsia="宋体" w:cs="Times New Roman"/>
          <w:color w:val="auto"/>
          <w:sz w:val="24"/>
          <w:szCs w:val="24"/>
          <w:highlight w:val="none"/>
          <w:lang w:val="zu-ZA" w:eastAsia="zh-CN"/>
        </w:rPr>
      </w:pPr>
      <w:r>
        <w:rPr>
          <w:rFonts w:hint="default" w:ascii="Times New Roman" w:hAnsi="Times New Roman" w:eastAsia="宋体" w:cs="Times New Roman"/>
          <w:color w:val="auto"/>
          <w:sz w:val="24"/>
          <w:szCs w:val="24"/>
          <w:highlight w:val="none"/>
          <w:lang w:val="zu-ZA" w:eastAsia="zh-CN"/>
        </w:rPr>
        <w:t xml:space="preserve">  经过现场调查，企业实际建设情况与环评及批复要求内容相比，本项目性质、地点、生产工艺均未发生变化，具体变化：</w:t>
      </w:r>
    </w:p>
    <w:tbl>
      <w:tblPr>
        <w:tblStyle w:val="13"/>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0"/>
        <w:gridCol w:w="1027"/>
        <w:gridCol w:w="3150"/>
        <w:gridCol w:w="2162"/>
        <w:gridCol w:w="946"/>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trPr>
        <w:tc>
          <w:tcPr>
            <w:tcW w:w="3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序号</w:t>
            </w:r>
          </w:p>
        </w:tc>
        <w:tc>
          <w:tcPr>
            <w:tcW w:w="10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变动环节</w:t>
            </w:r>
          </w:p>
        </w:tc>
        <w:tc>
          <w:tcPr>
            <w:tcW w:w="3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环评阶段</w:t>
            </w:r>
          </w:p>
        </w:tc>
        <w:tc>
          <w:tcPr>
            <w:tcW w:w="21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验收阶段</w:t>
            </w:r>
          </w:p>
        </w:tc>
        <w:tc>
          <w:tcPr>
            <w:tcW w:w="9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变动说明</w:t>
            </w:r>
          </w:p>
        </w:tc>
        <w:tc>
          <w:tcPr>
            <w:tcW w:w="11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是否属于重大变动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3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1</w:t>
            </w:r>
          </w:p>
        </w:tc>
        <w:tc>
          <w:tcPr>
            <w:tcW w:w="10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食堂、澡堂</w:t>
            </w:r>
          </w:p>
        </w:tc>
        <w:tc>
          <w:tcPr>
            <w:tcW w:w="31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位于厂区外西侧，租用现有闲置房屋进行改造，占地面积 418.45m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cs="Times New Roman"/>
                <w:color w:val="auto"/>
                <w:sz w:val="21"/>
                <w:szCs w:val="21"/>
                <w:highlight w:val="none"/>
                <w:lang w:val="en-US" w:eastAsia="zh-CN"/>
              </w:rPr>
              <w:t>，一层砖混结构</w:t>
            </w:r>
          </w:p>
        </w:tc>
        <w:tc>
          <w:tcPr>
            <w:tcW w:w="216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lang w:val="en-US" w:eastAsia="zh-CN"/>
              </w:rPr>
              <w:t>员工为附近村民，未建食堂、澡堂</w:t>
            </w:r>
          </w:p>
        </w:tc>
        <w:tc>
          <w:tcPr>
            <w:tcW w:w="94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eastAsia="zh-CN"/>
              </w:rPr>
              <w:t>未增加</w:t>
            </w:r>
            <w:r>
              <w:rPr>
                <w:rFonts w:hint="eastAsia" w:ascii="Times New Roman" w:hAnsi="Times New Roman" w:eastAsia="宋体" w:cs="Times New Roman"/>
                <w:color w:val="auto"/>
                <w:sz w:val="21"/>
                <w:szCs w:val="21"/>
                <w:highlight w:val="none"/>
                <w:lang w:val="en-US" w:eastAsia="zh-CN"/>
              </w:rPr>
              <w:t>污染物</w:t>
            </w:r>
          </w:p>
        </w:tc>
        <w:tc>
          <w:tcPr>
            <w:tcW w:w="111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不属于</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3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2</w:t>
            </w:r>
          </w:p>
        </w:tc>
        <w:tc>
          <w:tcPr>
            <w:tcW w:w="10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食宿</w:t>
            </w:r>
          </w:p>
        </w:tc>
        <w:tc>
          <w:tcPr>
            <w:tcW w:w="31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位于厂区外南侧，购买现有闲置房屋，占地面积3772.14m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cs="Times New Roman"/>
                <w:color w:val="auto"/>
                <w:sz w:val="21"/>
                <w:szCs w:val="21"/>
                <w:highlight w:val="none"/>
                <w:lang w:val="en-US" w:eastAsia="zh-CN"/>
              </w:rPr>
              <w:t>，建筑面积 1275.95m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cs="Times New Roman"/>
                <w:color w:val="auto"/>
                <w:sz w:val="21"/>
                <w:szCs w:val="21"/>
                <w:highlight w:val="none"/>
                <w:lang w:val="en-US" w:eastAsia="zh-CN"/>
              </w:rPr>
              <w:t>，一层砖混</w:t>
            </w:r>
          </w:p>
        </w:tc>
        <w:tc>
          <w:tcPr>
            <w:tcW w:w="216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p>
        </w:tc>
        <w:tc>
          <w:tcPr>
            <w:tcW w:w="94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p>
        </w:tc>
        <w:tc>
          <w:tcPr>
            <w:tcW w:w="111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3" w:hRule="atLeast"/>
        </w:trPr>
        <w:tc>
          <w:tcPr>
            <w:tcW w:w="3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3</w:t>
            </w:r>
          </w:p>
        </w:tc>
        <w:tc>
          <w:tcPr>
            <w:tcW w:w="10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锅炉排水</w:t>
            </w:r>
          </w:p>
        </w:tc>
        <w:tc>
          <w:tcPr>
            <w:tcW w:w="31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 xml:space="preserve">属于清净下水，直接排入襄垣县鸿腾洗选煤有限公司用作洗煤用水 </w:t>
            </w:r>
          </w:p>
        </w:tc>
        <w:tc>
          <w:tcPr>
            <w:tcW w:w="21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未建锅炉，用气</w:t>
            </w:r>
            <w:r>
              <w:rPr>
                <w:rFonts w:hint="default" w:ascii="Times New Roman" w:hAnsi="Times New Roman" w:cs="Times New Roman"/>
                <w:color w:val="auto"/>
                <w:sz w:val="21"/>
                <w:szCs w:val="21"/>
                <w:highlight w:val="none"/>
                <w:lang w:val="en-US" w:eastAsia="zh-CN"/>
              </w:rPr>
              <w:t>由山西潞安煤基清洁能源有限责任公司提供</w:t>
            </w:r>
          </w:p>
        </w:tc>
        <w:tc>
          <w:tcPr>
            <w:tcW w:w="9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优化生产设备</w:t>
            </w:r>
          </w:p>
        </w:tc>
        <w:tc>
          <w:tcPr>
            <w:tcW w:w="11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不属于</w:t>
            </w:r>
          </w:p>
        </w:tc>
      </w:tr>
    </w:tbl>
    <w:p>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hint="default" w:ascii="Times New Roman" w:hAnsi="Times New Roman" w:eastAsia="宋体" w:cs="Times New Roman"/>
          <w:color w:val="auto"/>
          <w:sz w:val="24"/>
          <w:szCs w:val="24"/>
          <w:highlight w:val="none"/>
          <w:lang w:val="zu-ZA" w:eastAsia="zh-CN"/>
        </w:rPr>
      </w:pPr>
      <w:r>
        <w:rPr>
          <w:rFonts w:hint="default" w:ascii="Times New Roman" w:hAnsi="Times New Roman" w:eastAsia="宋体" w:cs="Times New Roman"/>
          <w:color w:val="auto"/>
          <w:sz w:val="24"/>
          <w:szCs w:val="24"/>
          <w:highlight w:val="none"/>
          <w:lang w:val="zu-ZA" w:eastAsia="zh-CN"/>
        </w:rPr>
        <w:t>根据中华人民共和国环境保护办公厅环办环评函[2020]688号文《污染影响类建设项目重大变动清单（试行）的通知》，以上变动未增加不利环境影响，不属于重大变更。</w:t>
      </w:r>
    </w:p>
    <w:p>
      <w:pPr>
        <w:snapToGrid w:val="0"/>
        <w:spacing w:line="500" w:lineRule="exact"/>
        <w:rPr>
          <w:rFonts w:hint="default" w:ascii="Times New Roman" w:hAnsi="Times New Roman" w:eastAsia="宋体" w:cs="Times New Roman"/>
          <w:bCs/>
          <w:color w:val="auto"/>
          <w:kern w:val="0"/>
          <w:sz w:val="24"/>
          <w:szCs w:val="24"/>
          <w:highlight w:val="none"/>
        </w:rPr>
      </w:pPr>
      <w:r>
        <w:rPr>
          <w:rFonts w:hint="default" w:ascii="Times New Roman" w:hAnsi="Times New Roman" w:eastAsia="宋体" w:cs="Times New Roman"/>
          <w:bCs/>
          <w:color w:val="auto"/>
          <w:kern w:val="0"/>
          <w:sz w:val="24"/>
          <w:szCs w:val="24"/>
          <w:highlight w:val="none"/>
        </w:rPr>
        <w:t>三、环境保护设施建设情况</w:t>
      </w:r>
    </w:p>
    <w:p>
      <w:pPr>
        <w:pStyle w:val="19"/>
        <w:spacing w:line="500" w:lineRule="exact"/>
        <w:ind w:firstLine="480" w:firstLineChars="200"/>
        <w:jc w:val="both"/>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环评要求及落实情况见表3，环评批复要求及落实情况见表4。</w:t>
      </w:r>
    </w:p>
    <w:p>
      <w:pPr>
        <w:pStyle w:val="19"/>
        <w:spacing w:line="440" w:lineRule="exact"/>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表3 环评对</w:t>
      </w:r>
      <w:r>
        <w:rPr>
          <w:rFonts w:hint="default" w:ascii="Times New Roman" w:hAnsi="Times New Roman" w:eastAsia="宋体" w:cs="Times New Roman"/>
          <w:b/>
          <w:color w:val="auto"/>
          <w:sz w:val="24"/>
          <w:szCs w:val="24"/>
          <w:highlight w:val="none"/>
        </w:rPr>
        <w:t>本工程的环保要求及</w:t>
      </w:r>
      <w:r>
        <w:rPr>
          <w:rFonts w:hint="default" w:ascii="Times New Roman" w:hAnsi="Times New Roman" w:eastAsia="宋体" w:cs="Times New Roman"/>
          <w:b/>
          <w:color w:val="auto"/>
          <w:sz w:val="24"/>
          <w:szCs w:val="24"/>
          <w:highlight w:val="none"/>
        </w:rPr>
        <w:t>完成情况</w:t>
      </w:r>
    </w:p>
    <w:tbl>
      <w:tblPr>
        <w:tblStyle w:val="12"/>
        <w:tblW w:w="8778" w:type="dxa"/>
        <w:tblInd w:w="-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47"/>
        <w:gridCol w:w="1226"/>
        <w:gridCol w:w="3623"/>
        <w:gridCol w:w="32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3" w:hRule="atLeast"/>
        </w:trPr>
        <w:tc>
          <w:tcPr>
            <w:tcW w:w="647" w:type="dxa"/>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类型</w:t>
            </w:r>
          </w:p>
        </w:tc>
        <w:tc>
          <w:tcPr>
            <w:tcW w:w="1226" w:type="dxa"/>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排放源</w:t>
            </w:r>
          </w:p>
        </w:tc>
        <w:tc>
          <w:tcPr>
            <w:tcW w:w="3623" w:type="dxa"/>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要求措施</w:t>
            </w:r>
          </w:p>
        </w:tc>
        <w:tc>
          <w:tcPr>
            <w:tcW w:w="3282" w:type="dxa"/>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68" w:hRule="atLeast"/>
        </w:trPr>
        <w:tc>
          <w:tcPr>
            <w:tcW w:w="647" w:type="dxa"/>
            <w:vMerge w:val="restart"/>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大气污染物</w:t>
            </w:r>
          </w:p>
        </w:tc>
        <w:tc>
          <w:tcPr>
            <w:tcW w:w="122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豆渣暂存间废气</w:t>
            </w:r>
          </w:p>
        </w:tc>
        <w:tc>
          <w:tcPr>
            <w:tcW w:w="3623"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豆渣暂存于车间内豆渣储存间，豆渣日产日清。使用引风机将豆渣储存间恶臭废气进行收集，风机风量</w:t>
            </w:r>
            <w:r>
              <w:rPr>
                <w:rFonts w:hint="default" w:ascii="Times New Roman" w:hAnsi="Times New Roman" w:eastAsia="宋体" w:cs="Times New Roman"/>
                <w:color w:val="auto"/>
                <w:sz w:val="21"/>
                <w:szCs w:val="21"/>
                <w:highlight w:val="none"/>
                <w:lang w:val="en-US" w:eastAsia="zh-CN"/>
              </w:rPr>
              <w:t>5940m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 xml:space="preserve"> /h</w:t>
            </w:r>
            <w:r>
              <w:rPr>
                <w:rFonts w:hint="eastAsia" w:ascii="Times New Roman" w:hAnsi="Times New Roman" w:eastAsia="宋体" w:cs="Times New Roman"/>
                <w:color w:val="auto"/>
                <w:sz w:val="21"/>
                <w:szCs w:val="21"/>
                <w:highlight w:val="none"/>
                <w:lang w:val="en-US" w:eastAsia="zh-CN"/>
              </w:rPr>
              <w:t>，收集的废气经活性炭吸附装置进行处理，去除臭味，排气筒高</w:t>
            </w:r>
            <w:r>
              <w:rPr>
                <w:rFonts w:hint="default" w:ascii="Times New Roman" w:hAnsi="Times New Roman" w:eastAsia="宋体" w:cs="Times New Roman"/>
                <w:color w:val="auto"/>
                <w:sz w:val="21"/>
                <w:szCs w:val="21"/>
                <w:highlight w:val="none"/>
                <w:lang w:val="en-US" w:eastAsia="zh-CN"/>
              </w:rPr>
              <w:t>15m</w:t>
            </w:r>
          </w:p>
        </w:tc>
        <w:tc>
          <w:tcPr>
            <w:tcW w:w="3282"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豆渣堆放暂存时产生的恶臭气体收集后通过喷淋设施</w:t>
            </w:r>
            <w:r>
              <w:rPr>
                <w:rFonts w:hint="eastAsia"/>
                <w:color w:val="auto"/>
                <w:sz w:val="21"/>
                <w:szCs w:val="21"/>
                <w:highlight w:val="none"/>
                <w:lang w:eastAsia="zh-CN"/>
              </w:rPr>
              <w:t>（</w:t>
            </w:r>
            <w:r>
              <w:rPr>
                <w:rFonts w:hint="eastAsia"/>
                <w:color w:val="auto"/>
                <w:sz w:val="21"/>
                <w:szCs w:val="21"/>
                <w:highlight w:val="none"/>
                <w:lang w:val="en-US" w:eastAsia="zh-CN"/>
              </w:rPr>
              <w:t>加碱和香精</w:t>
            </w:r>
            <w:r>
              <w:rPr>
                <w:rFonts w:hint="eastAsia"/>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处理，15m高排气筒排放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79" w:hRule="atLeast"/>
        </w:trPr>
        <w:tc>
          <w:tcPr>
            <w:tcW w:w="647" w:type="dxa"/>
            <w:vMerge w:val="continue"/>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auto"/>
                <w:sz w:val="21"/>
                <w:szCs w:val="21"/>
                <w:highlight w:val="none"/>
              </w:rPr>
            </w:pPr>
          </w:p>
        </w:tc>
        <w:tc>
          <w:tcPr>
            <w:tcW w:w="122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污水处理站废气</w:t>
            </w:r>
          </w:p>
        </w:tc>
        <w:tc>
          <w:tcPr>
            <w:tcW w:w="3623"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污水处理站产臭气池体废气使用引风机收集，风机风量</w:t>
            </w:r>
            <w:r>
              <w:rPr>
                <w:rFonts w:hint="default" w:ascii="Times New Roman" w:hAnsi="Times New Roman" w:eastAsia="宋体" w:cs="Times New Roman"/>
                <w:color w:val="auto"/>
                <w:sz w:val="21"/>
                <w:szCs w:val="21"/>
                <w:highlight w:val="none"/>
                <w:lang w:val="en-US" w:eastAsia="zh-CN"/>
              </w:rPr>
              <w:t>5060m</w:t>
            </w:r>
            <w:r>
              <w:rPr>
                <w:rFonts w:hint="default" w:ascii="Times New Roman" w:hAnsi="Times New Roman" w:eastAsia="宋体" w:cs="Times New Roman"/>
                <w:color w:val="auto"/>
                <w:sz w:val="21"/>
                <w:szCs w:val="21"/>
                <w:highlight w:val="none"/>
                <w:vertAlign w:val="superscript"/>
                <w:lang w:val="en-US" w:eastAsia="zh-CN"/>
              </w:rPr>
              <w:t xml:space="preserve">3 </w:t>
            </w:r>
            <w:r>
              <w:rPr>
                <w:rFonts w:hint="default" w:ascii="Times New Roman" w:hAnsi="Times New Roman" w:eastAsia="宋体" w:cs="Times New Roman"/>
                <w:color w:val="auto"/>
                <w:sz w:val="21"/>
                <w:szCs w:val="21"/>
                <w:highlight w:val="none"/>
                <w:lang w:val="en-US" w:eastAsia="zh-CN"/>
              </w:rPr>
              <w:t>/h</w:t>
            </w:r>
            <w:r>
              <w:rPr>
                <w:rFonts w:hint="eastAsia" w:ascii="Times New Roman" w:hAnsi="Times New Roman" w:eastAsia="宋体" w:cs="Times New Roman"/>
                <w:color w:val="auto"/>
                <w:sz w:val="21"/>
                <w:szCs w:val="21"/>
                <w:highlight w:val="none"/>
                <w:lang w:val="en-US" w:eastAsia="zh-CN"/>
              </w:rPr>
              <w:t xml:space="preserve">，收集的废气经两级活性炭吸附装置进行处理，排气筒高 </w:t>
            </w:r>
            <w:r>
              <w:rPr>
                <w:rFonts w:hint="default" w:ascii="Times New Roman" w:hAnsi="Times New Roman" w:eastAsia="宋体" w:cs="Times New Roman"/>
                <w:color w:val="auto"/>
                <w:sz w:val="21"/>
                <w:szCs w:val="21"/>
                <w:highlight w:val="none"/>
                <w:lang w:val="en-US" w:eastAsia="zh-CN"/>
              </w:rPr>
              <w:t>15m</w:t>
            </w:r>
          </w:p>
        </w:tc>
        <w:tc>
          <w:tcPr>
            <w:tcW w:w="3282"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污水处理站</w:t>
            </w:r>
            <w:r>
              <w:rPr>
                <w:rFonts w:hint="default" w:ascii="Times New Roman" w:hAnsi="Times New Roman" w:cs="Times New Roman"/>
                <w:color w:val="auto"/>
                <w:sz w:val="21"/>
                <w:szCs w:val="21"/>
                <w:highlight w:val="none"/>
                <w:lang w:val="en-US" w:eastAsia="zh-CN"/>
              </w:rPr>
              <w:t>臭气池</w:t>
            </w:r>
            <w:r>
              <w:rPr>
                <w:rFonts w:hint="eastAsia" w:ascii="Times New Roman" w:hAnsi="Times New Roman" w:cs="Times New Roman"/>
                <w:color w:val="auto"/>
                <w:sz w:val="21"/>
                <w:szCs w:val="21"/>
                <w:highlight w:val="none"/>
                <w:lang w:val="en-US" w:eastAsia="zh-CN"/>
              </w:rPr>
              <w:t>产生的臭气经收集后通过2级活性炭吸附装置处理，15m高排气筒排放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45" w:hRule="atLeast"/>
        </w:trPr>
        <w:tc>
          <w:tcPr>
            <w:tcW w:w="647" w:type="dxa"/>
            <w:tcBorders>
              <w:bottom w:val="single" w:color="auto" w:sz="4" w:space="0"/>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废水</w:t>
            </w:r>
          </w:p>
        </w:tc>
        <w:tc>
          <w:tcPr>
            <w:tcW w:w="1226"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生活废水</w:t>
            </w:r>
            <w:r>
              <w:rPr>
                <w:rFonts w:hint="eastAsia" w:ascii="Times New Roman" w:hAnsi="Times New Roman" w:eastAsia="宋体" w:cs="Times New Roman"/>
                <w:color w:val="auto"/>
                <w:sz w:val="21"/>
                <w:szCs w:val="21"/>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生产废水</w:t>
            </w:r>
          </w:p>
        </w:tc>
        <w:tc>
          <w:tcPr>
            <w:tcW w:w="362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食堂设置</w:t>
            </w:r>
            <w:r>
              <w:rPr>
                <w:rFonts w:hint="default" w:ascii="Times New Roman" w:hAnsi="Times New Roman" w:eastAsia="宋体" w:cs="Times New Roman"/>
                <w:color w:val="auto"/>
                <w:sz w:val="21"/>
                <w:szCs w:val="21"/>
                <w:highlight w:val="none"/>
                <w:lang w:val="en-US" w:eastAsia="zh-CN"/>
              </w:rPr>
              <w:t>5m</w:t>
            </w:r>
            <w:r>
              <w:rPr>
                <w:rFonts w:hint="default"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lang w:val="en-US" w:eastAsia="zh-CN"/>
              </w:rPr>
              <w:t>隔油池，废水排入厂区污水处理站处理，处理工艺为气浮</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水解酸化</w:t>
            </w:r>
            <w:r>
              <w:rPr>
                <w:rFonts w:hint="default" w:ascii="Times New Roman" w:hAnsi="Times New Roman" w:eastAsia="宋体" w:cs="Times New Roman"/>
                <w:color w:val="auto"/>
                <w:sz w:val="21"/>
                <w:szCs w:val="21"/>
                <w:highlight w:val="none"/>
                <w:lang w:val="en-US" w:eastAsia="zh-CN"/>
              </w:rPr>
              <w:t>+A/O</w:t>
            </w:r>
            <w:r>
              <w:rPr>
                <w:rFonts w:hint="eastAsia" w:ascii="Times New Roman" w:hAnsi="Times New Roman" w:eastAsia="宋体" w:cs="Times New Roman"/>
                <w:color w:val="auto"/>
                <w:sz w:val="21"/>
                <w:szCs w:val="21"/>
                <w:highlight w:val="none"/>
                <w:lang w:val="en-US" w:eastAsia="zh-CN"/>
              </w:rPr>
              <w:t>生化</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沉淀，处理后排入襄垣县鸿腾洗选煤有限公司用作洗煤用水</w:t>
            </w:r>
          </w:p>
        </w:tc>
        <w:tc>
          <w:tcPr>
            <w:tcW w:w="32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未建食堂；</w:t>
            </w:r>
            <w:r>
              <w:rPr>
                <w:rFonts w:hint="default" w:ascii="Times New Roman" w:hAnsi="Times New Roman" w:cs="Times New Roman"/>
                <w:color w:val="auto"/>
                <w:sz w:val="21"/>
                <w:szCs w:val="21"/>
                <w:highlight w:val="none"/>
                <w:lang w:val="en-US" w:eastAsia="zh-CN"/>
              </w:rPr>
              <w:t>生活</w:t>
            </w:r>
            <w:r>
              <w:rPr>
                <w:rFonts w:hint="eastAsia" w:ascii="Times New Roman" w:hAnsi="Times New Roman" w:cs="Times New Roman"/>
                <w:color w:val="auto"/>
                <w:sz w:val="21"/>
                <w:szCs w:val="21"/>
                <w:highlight w:val="none"/>
                <w:lang w:val="en-US" w:eastAsia="zh-CN"/>
              </w:rPr>
              <w:t>污水</w:t>
            </w:r>
            <w:r>
              <w:rPr>
                <w:rFonts w:hint="default" w:ascii="Times New Roman" w:hAnsi="Times New Roman" w:cs="Times New Roman"/>
                <w:color w:val="auto"/>
                <w:sz w:val="21"/>
                <w:szCs w:val="21"/>
                <w:highlight w:val="none"/>
                <w:lang w:val="en-US" w:eastAsia="zh-CN"/>
              </w:rPr>
              <w:t>排入旱厕，定期清掏</w:t>
            </w:r>
            <w:r>
              <w:rPr>
                <w:rFonts w:hint="eastAsia" w:ascii="Times New Roman" w:hAnsi="Times New Roman" w:cs="Times New Roman"/>
                <w:color w:val="auto"/>
                <w:sz w:val="21"/>
                <w:szCs w:val="21"/>
                <w:highlight w:val="none"/>
                <w:lang w:val="en-US" w:eastAsia="zh-CN"/>
              </w:rPr>
              <w:t>；生产废水排入厂区污水处理站，处理后</w:t>
            </w:r>
            <w:r>
              <w:rPr>
                <w:rFonts w:hint="default" w:ascii="Times New Roman" w:hAnsi="Times New Roman" w:cs="Times New Roman"/>
                <w:color w:val="auto"/>
                <w:sz w:val="21"/>
                <w:szCs w:val="21"/>
                <w:highlight w:val="none"/>
                <w:lang w:val="en-US" w:eastAsia="zh-CN"/>
              </w:rPr>
              <w:t>排入襄垣县鸿腾洗选煤有限公司用作洗煤用水</w:t>
            </w:r>
            <w:r>
              <w:rPr>
                <w:rFonts w:hint="eastAsia" w:ascii="Times New Roman" w:hAnsi="Times New Roman" w:cs="Times New Roman"/>
                <w:color w:val="auto"/>
                <w:sz w:val="21"/>
                <w:szCs w:val="21"/>
                <w:highlight w:val="none"/>
                <w:lang w:val="en-US" w:eastAsia="zh-CN"/>
              </w:rPr>
              <w:t>，处理工艺为“</w:t>
            </w:r>
            <w:r>
              <w:rPr>
                <w:rFonts w:hint="default" w:ascii="Times New Roman" w:hAnsi="Times New Roman" w:cs="Times New Roman"/>
                <w:color w:val="auto"/>
                <w:sz w:val="21"/>
                <w:szCs w:val="21"/>
                <w:highlight w:val="none"/>
                <w:lang w:val="en-US" w:eastAsia="zh-CN"/>
              </w:rPr>
              <w:t>气浮+水解酸化+A/O生化+沉淀</w:t>
            </w:r>
            <w:r>
              <w:rPr>
                <w:rFonts w:hint="eastAsia" w:ascii="Times New Roman" w:hAnsi="Times New Roman"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处理后排入襄垣县鸿腾洗选煤有限公司用作洗煤用水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90" w:hRule="atLeast"/>
        </w:trPr>
        <w:tc>
          <w:tcPr>
            <w:tcW w:w="647" w:type="dxa"/>
            <w:tcBorders>
              <w:top w:val="single" w:color="auto" w:sz="4" w:space="0"/>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噪声</w:t>
            </w:r>
          </w:p>
        </w:tc>
        <w:tc>
          <w:tcPr>
            <w:tcW w:w="1226" w:type="dxa"/>
            <w:tcBorders>
              <w:top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生产设备</w:t>
            </w:r>
          </w:p>
        </w:tc>
        <w:tc>
          <w:tcPr>
            <w:tcW w:w="362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选用低噪声设备，厂房隔声、基础减震、定期维护</w:t>
            </w:r>
          </w:p>
        </w:tc>
        <w:tc>
          <w:tcPr>
            <w:tcW w:w="32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Cs/>
                <w:color w:val="auto"/>
                <w:sz w:val="21"/>
                <w:szCs w:val="21"/>
                <w:highlight w:val="none"/>
                <w:lang w:val="en-US" w:eastAsia="zh-CN"/>
              </w:rPr>
              <w:t>封闭厂房，选用低噪声设备，基础减震、设置软连接、厂房隔声等降噪措施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81" w:hRule="atLeast"/>
        </w:trPr>
        <w:tc>
          <w:tcPr>
            <w:tcW w:w="647" w:type="dxa"/>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固体废物</w:t>
            </w:r>
          </w:p>
        </w:tc>
        <w:tc>
          <w:tcPr>
            <w:tcW w:w="122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生活垃圾、豆渣、废活性炭、格栅渣、污泥</w:t>
            </w:r>
          </w:p>
        </w:tc>
        <w:tc>
          <w:tcPr>
            <w:tcW w:w="362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产生的固体废物主要为生活垃圾、豆渣、除臭设施废活性炭、污水处理站格栅渣和污泥。生活垃圾分类收集后交由环卫部门定期清运；豆渣在豆渣烘干后在暂存间暂存，外售养殖场做饲料；污水处理站格栅渣和污泥脱水、堆肥后农用；废活性炭厂家定期更换回收。环评要求建设单位在污水处理站格栅间设置格栅渣暂存区、污泥间设置污泥暂存区，暂存区地面设置倒流渠，导流渠联通至调节池，淋控水返回污水处理站调节池，进入后续处理单元处理，防渗措施为防渗层的防渗性能应相当于渗透系数</w:t>
            </w:r>
            <w:r>
              <w:rPr>
                <w:rFonts w:hint="default" w:ascii="Times New Roman" w:hAnsi="Times New Roman" w:eastAsia="宋体" w:cs="Times New Roman"/>
                <w:color w:val="auto"/>
                <w:sz w:val="21"/>
                <w:szCs w:val="21"/>
                <w:highlight w:val="none"/>
                <w:lang w:val="en-US" w:eastAsia="zh-CN"/>
              </w:rPr>
              <w:t>1.0</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10-7cm/s</w:t>
            </w:r>
            <w:r>
              <w:rPr>
                <w:rFonts w:hint="eastAsia" w:ascii="Times New Roman" w:hAnsi="Times New Roman" w:eastAsia="宋体" w:cs="Times New Roman"/>
                <w:color w:val="auto"/>
                <w:sz w:val="21"/>
                <w:szCs w:val="21"/>
                <w:highlight w:val="none"/>
                <w:lang w:val="en-US" w:eastAsia="zh-CN"/>
              </w:rPr>
              <w:t xml:space="preserve">和厚度 </w:t>
            </w:r>
            <w:r>
              <w:rPr>
                <w:rFonts w:hint="default" w:ascii="Times New Roman" w:hAnsi="Times New Roman" w:eastAsia="宋体" w:cs="Times New Roman"/>
                <w:color w:val="auto"/>
                <w:sz w:val="21"/>
                <w:szCs w:val="21"/>
                <w:highlight w:val="none"/>
                <w:lang w:val="en-US" w:eastAsia="zh-CN"/>
              </w:rPr>
              <w:t>0.75m</w:t>
            </w:r>
            <w:r>
              <w:rPr>
                <w:rFonts w:hint="eastAsia" w:ascii="Times New Roman" w:hAnsi="Times New Roman" w:eastAsia="宋体" w:cs="Times New Roman"/>
                <w:color w:val="auto"/>
                <w:sz w:val="21"/>
                <w:szCs w:val="21"/>
                <w:highlight w:val="none"/>
                <w:lang w:val="en-US" w:eastAsia="zh-CN"/>
              </w:rPr>
              <w:t>的粘土层的防渗性能。</w:t>
            </w:r>
          </w:p>
        </w:tc>
        <w:tc>
          <w:tcPr>
            <w:tcW w:w="32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本项目产生的固体废物主要</w:t>
            </w:r>
            <w:r>
              <w:rPr>
                <w:rFonts w:hint="eastAsia" w:ascii="Times New Roman" w:hAnsi="Times New Roman" w:eastAsia="宋体" w:cs="Times New Roman"/>
                <w:color w:val="auto"/>
                <w:sz w:val="21"/>
                <w:szCs w:val="21"/>
                <w:highlight w:val="none"/>
                <w:lang w:val="en-US" w:eastAsia="zh-CN"/>
              </w:rPr>
              <w:t>有</w:t>
            </w:r>
            <w:r>
              <w:rPr>
                <w:rFonts w:hint="default" w:ascii="Times New Roman" w:hAnsi="Times New Roman" w:eastAsia="宋体" w:cs="Times New Roman"/>
                <w:color w:val="auto"/>
                <w:sz w:val="21"/>
                <w:szCs w:val="21"/>
                <w:highlight w:val="none"/>
                <w:lang w:val="en-US" w:eastAsia="zh-CN"/>
              </w:rPr>
              <w:t>职工生活垃圾</w:t>
            </w:r>
            <w:r>
              <w:rPr>
                <w:rFonts w:hint="eastAsia" w:ascii="Times New Roman" w:hAnsi="Times New Roman" w:eastAsia="宋体" w:cs="Times New Roman"/>
                <w:color w:val="auto"/>
                <w:sz w:val="21"/>
                <w:szCs w:val="21"/>
                <w:highlight w:val="none"/>
                <w:lang w:val="en-US" w:eastAsia="zh-CN"/>
              </w:rPr>
              <w:t>、豆渣、格栅渣、污泥及活性炭等。生活垃圾经分类收集后交由当地环卫部门定期清理；大豆经磨浆、过滤后产生的豆渣，经烘干后外售养殖场做饲料；污水处理站格栅渣及污泥中含有有机物，经堆肥后用于农作物；废活性炭由厂家定期更换；污水处理站所有废水处理</w:t>
            </w:r>
            <w:r>
              <w:rPr>
                <w:rFonts w:hint="eastAsia" w:ascii="Times New Roman" w:hAnsi="Times New Roman" w:eastAsia="宋体" w:cs="Times New Roman"/>
                <w:color w:val="auto"/>
                <w:sz w:val="21"/>
                <w:szCs w:val="21"/>
                <w:highlight w:val="none"/>
                <w:lang w:val="en-US" w:eastAsia="zh-CN"/>
              </w:rPr>
              <w:t>池全部做防渗处理。</w:t>
            </w:r>
          </w:p>
        </w:tc>
      </w:tr>
    </w:tbl>
    <w:p>
      <w:pPr>
        <w:pStyle w:val="19"/>
        <w:spacing w:line="440" w:lineRule="exact"/>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表4    环境影响评价文件的批复文件有关要求落实情况汇总表</w:t>
      </w:r>
    </w:p>
    <w:tbl>
      <w:tblPr>
        <w:tblStyle w:val="12"/>
        <w:tblpPr w:leftFromText="180" w:rightFromText="180" w:vertAnchor="text" w:tblpXSpec="center" w:tblpY="1"/>
        <w:tblOverlap w:val="never"/>
        <w:tblW w:w="877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108" w:type="dxa"/>
          <w:bottom w:w="28" w:type="dxa"/>
          <w:right w:w="108" w:type="dxa"/>
        </w:tblCellMar>
      </w:tblPr>
      <w:tblGrid>
        <w:gridCol w:w="413"/>
        <w:gridCol w:w="4102"/>
        <w:gridCol w:w="3602"/>
        <w:gridCol w:w="6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108" w:type="dxa"/>
            <w:bottom w:w="28" w:type="dxa"/>
            <w:right w:w="108" w:type="dxa"/>
          </w:tblCellMar>
        </w:tblPrEx>
        <w:trPr>
          <w:cantSplit/>
          <w:trHeight w:val="360" w:hRule="atLeast"/>
        </w:trPr>
        <w:tc>
          <w:tcPr>
            <w:tcW w:w="413" w:type="dxa"/>
            <w:vMerge w:val="restart"/>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环评报告批复要求</w:t>
            </w:r>
          </w:p>
        </w:tc>
        <w:tc>
          <w:tcPr>
            <w:tcW w:w="7704" w:type="dxa"/>
            <w:gridSpan w:val="2"/>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长治市生态环境局襄垣分局</w:t>
            </w:r>
            <w:r>
              <w:rPr>
                <w:rFonts w:hint="default"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lang w:val="en-US" w:eastAsia="zh-CN"/>
              </w:rPr>
              <w:t>长环襄函</w:t>
            </w:r>
            <w:r>
              <w:rPr>
                <w:rFonts w:hint="default" w:ascii="Times New Roman" w:hAnsi="Times New Roman" w:eastAsia="宋体" w:cs="Times New Roman"/>
                <w:color w:val="auto"/>
                <w:sz w:val="21"/>
                <w:szCs w:val="21"/>
                <w:highlight w:val="none"/>
                <w:lang w:val="en-US" w:eastAsia="zh-CN"/>
              </w:rPr>
              <w:t>[202</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121</w:t>
            </w:r>
            <w:r>
              <w:rPr>
                <w:rFonts w:hint="default" w:ascii="Times New Roman" w:hAnsi="Times New Roman" w:eastAsia="宋体" w:cs="Times New Roman"/>
                <w:color w:val="auto"/>
                <w:sz w:val="21"/>
                <w:szCs w:val="21"/>
                <w:highlight w:val="none"/>
                <w:lang w:val="en-US" w:eastAsia="zh-CN"/>
              </w:rPr>
              <w:t>号</w:t>
            </w:r>
          </w:p>
        </w:tc>
        <w:tc>
          <w:tcPr>
            <w:tcW w:w="661"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color w:val="auto"/>
                <w:sz w:val="21"/>
                <w:szCs w:val="21"/>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108" w:type="dxa"/>
            <w:bottom w:w="28" w:type="dxa"/>
            <w:right w:w="108" w:type="dxa"/>
          </w:tblCellMar>
        </w:tblPrEx>
        <w:trPr>
          <w:cantSplit/>
          <w:trHeight w:val="293" w:hRule="atLeast"/>
        </w:trPr>
        <w:tc>
          <w:tcPr>
            <w:tcW w:w="413"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highlight w:val="none"/>
                <w:lang w:val="en-US" w:eastAsia="zh-CN"/>
              </w:rPr>
            </w:pPr>
          </w:p>
        </w:tc>
        <w:tc>
          <w:tcPr>
            <w:tcW w:w="4102"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主要内容</w:t>
            </w:r>
          </w:p>
        </w:tc>
        <w:tc>
          <w:tcPr>
            <w:tcW w:w="3602"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落实</w:t>
            </w:r>
            <w:r>
              <w:rPr>
                <w:rFonts w:hint="default" w:ascii="Times New Roman" w:hAnsi="Times New Roman" w:eastAsia="宋体" w:cs="Times New Roman"/>
                <w:color w:val="auto"/>
                <w:sz w:val="21"/>
                <w:szCs w:val="21"/>
                <w:highlight w:val="none"/>
              </w:rPr>
              <w:t>情况</w:t>
            </w:r>
          </w:p>
        </w:tc>
        <w:tc>
          <w:tcPr>
            <w:tcW w:w="661"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完成</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108" w:type="dxa"/>
            <w:bottom w:w="28" w:type="dxa"/>
            <w:right w:w="108" w:type="dxa"/>
          </w:tblCellMar>
        </w:tblPrEx>
        <w:trPr>
          <w:cantSplit/>
          <w:trHeight w:val="3104" w:hRule="atLeast"/>
        </w:trPr>
        <w:tc>
          <w:tcPr>
            <w:tcW w:w="413"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highlight w:val="none"/>
                <w:lang w:val="en-US" w:eastAsia="zh-CN"/>
              </w:rPr>
            </w:pPr>
          </w:p>
        </w:tc>
        <w:tc>
          <w:tcPr>
            <w:tcW w:w="4102"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1、严格落实大气污染防止措施，按照“六个百分百”要求加强施工期管理，有效控制施工扬尘对周边环境的影响；豆渣暂存间和污水处理站产生恶臭区域进行全封闭，恶 臭废气分别通过两套引风机＋生物除臭滤池装置处理满足《恶臭 污染物排放标准》 (GB14554-1993）表2相关限值要求后经15米高排气筒排放；食堂油烟经油烟净化装置处理达到《饮食 业油烟排放标准（试行）》(GB18483-2001）中表2中型规模限值要求后引至屋顶排放。</w:t>
            </w:r>
          </w:p>
        </w:tc>
        <w:tc>
          <w:tcPr>
            <w:tcW w:w="3602"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全封闭豆渣堆放暂存间，产生的恶臭气体收集后通过喷淋设施装置处理，15m高排气筒排放；污水处理站所有废水池全部封闭产生的臭气经收集后通过2级活性炭吸附装置处理，15m高排气筒排放，</w:t>
            </w:r>
            <w:r>
              <w:rPr>
                <w:rFonts w:hint="eastAsia" w:ascii="Times New Roman" w:hAnsi="Times New Roman" w:eastAsia="宋体" w:cs="Times New Roman"/>
                <w:color w:val="auto"/>
                <w:sz w:val="21"/>
                <w:szCs w:val="21"/>
                <w:highlight w:val="none"/>
                <w:lang w:val="en-US" w:eastAsia="zh-CN"/>
              </w:rPr>
              <w:t>豆渣暂存间和污水处理站产生的恶臭满足《恶臭 污染物排放标准》 (GB14554-1993）中标准要求。该项目未建食堂。</w:t>
            </w:r>
          </w:p>
        </w:tc>
        <w:tc>
          <w:tcPr>
            <w:tcW w:w="661"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108" w:type="dxa"/>
            <w:bottom w:w="28" w:type="dxa"/>
            <w:right w:w="108" w:type="dxa"/>
          </w:tblCellMar>
        </w:tblPrEx>
        <w:trPr>
          <w:cantSplit/>
          <w:trHeight w:val="2011" w:hRule="atLeast"/>
        </w:trPr>
        <w:tc>
          <w:tcPr>
            <w:tcW w:w="413"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highlight w:val="none"/>
                <w:lang w:val="en-US" w:eastAsia="zh-CN"/>
              </w:rPr>
            </w:pPr>
          </w:p>
        </w:tc>
        <w:tc>
          <w:tcPr>
            <w:tcW w:w="4102"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严格按《报告表》要求实施各项水污染防治措施。污水处理站，生产车间，废水收集池及废水输送管道要加强防渗；各类生产系统水和生活污水排放厂区污水处理站，采用“气浮+水解氧化+A/0生化+沉淀”工艺处理达到《污水排放标准》（GB8978-1996）中表4相关限值要求和《煤洗选择工程设计规范》（GB50359-2016）中表15.2.9选择煤用水的水质指标要求后和锅炉（备用），软水机排水一并排入辽垣县鸿腾洗选煤炭有限公司，确保废水不外排。</w:t>
            </w:r>
          </w:p>
        </w:tc>
        <w:tc>
          <w:tcPr>
            <w:tcW w:w="3602"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污水处理站、生产车间、废水收集池及废水输送管道均</w:t>
            </w:r>
            <w:r>
              <w:rPr>
                <w:rFonts w:hint="eastAsia" w:ascii="Times New Roman" w:hAnsi="Times New Roman" w:eastAsia="宋体" w:cs="Times New Roman"/>
                <w:color w:val="auto"/>
                <w:sz w:val="21"/>
                <w:szCs w:val="21"/>
                <w:highlight w:val="none"/>
                <w:lang w:val="en-US" w:eastAsia="zh-CN"/>
              </w:rPr>
              <w:t>做防渗处理；</w:t>
            </w:r>
            <w:r>
              <w:rPr>
                <w:rFonts w:hint="default" w:ascii="Times New Roman" w:hAnsi="Times New Roman" w:eastAsia="宋体" w:cs="Times New Roman"/>
                <w:color w:val="auto"/>
                <w:sz w:val="21"/>
                <w:szCs w:val="21"/>
                <w:highlight w:val="none"/>
                <w:lang w:val="en-US" w:eastAsia="zh-CN"/>
              </w:rPr>
              <w:t>厂区设置旱厕，旱厕由当地农户定期清掏，用于农田施肥；少量职工日常洗漱废水，水量较少，水质简单，直接洒水抑尘，不外排</w:t>
            </w:r>
            <w:r>
              <w:rPr>
                <w:rFonts w:hint="eastAsia" w:ascii="Times New Roman" w:hAnsi="Times New Roman" w:eastAsia="宋体" w:cs="Times New Roman"/>
                <w:color w:val="auto"/>
                <w:sz w:val="21"/>
                <w:szCs w:val="21"/>
                <w:highlight w:val="none"/>
                <w:lang w:val="en-US" w:eastAsia="zh-CN"/>
              </w:rPr>
              <w:t>；生产用</w:t>
            </w:r>
            <w:r>
              <w:rPr>
                <w:rFonts w:hint="eastAsia" w:ascii="Times New Roman" w:hAnsi="Times New Roman" w:eastAsia="宋体" w:cs="Times New Roman"/>
                <w:color w:val="auto"/>
                <w:sz w:val="21"/>
                <w:szCs w:val="21"/>
                <w:highlight w:val="none"/>
                <w:lang w:val="en-US" w:eastAsia="zh-CN"/>
              </w:rPr>
              <w:t>水采用采用“气浮+水解氧化+A/O生化+沉淀”工艺处理达到《污水综合排放标准》（GB8978-1996）中二级标准限值要求，襄垣县鸿腾洗选煤炭有</w:t>
            </w:r>
            <w:r>
              <w:rPr>
                <w:rFonts w:hint="eastAsia" w:ascii="Times New Roman" w:hAnsi="Times New Roman" w:eastAsia="宋体" w:cs="Times New Roman"/>
                <w:color w:val="auto"/>
                <w:sz w:val="21"/>
                <w:szCs w:val="21"/>
                <w:highlight w:val="none"/>
                <w:lang w:val="en-US" w:eastAsia="zh-CN"/>
              </w:rPr>
              <w:t>限公司用作洗煤水。</w:t>
            </w:r>
          </w:p>
        </w:tc>
        <w:tc>
          <w:tcPr>
            <w:tcW w:w="661"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108" w:type="dxa"/>
            <w:bottom w:w="28" w:type="dxa"/>
            <w:right w:w="108" w:type="dxa"/>
          </w:tblCellMar>
        </w:tblPrEx>
        <w:trPr>
          <w:cantSplit/>
          <w:trHeight w:val="1189" w:hRule="atLeast"/>
        </w:trPr>
        <w:tc>
          <w:tcPr>
            <w:tcW w:w="41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color w:val="auto"/>
                <w:sz w:val="21"/>
                <w:szCs w:val="21"/>
                <w:highlight w:val="none"/>
              </w:rPr>
            </w:pPr>
          </w:p>
        </w:tc>
        <w:tc>
          <w:tcPr>
            <w:tcW w:w="4102"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落实噪声防治措施。加强厂区绿化，生产车间全封闭，优先选用低噪声设备，采取消声、隔声、基础减震等降噪措施减少噪声对周边环境的影响。确保厂界噪声满足《工业企业厂界环境噪声排放标准》(GB12348-2008)2类限值要求</w:t>
            </w:r>
          </w:p>
        </w:tc>
        <w:tc>
          <w:tcPr>
            <w:tcW w:w="3602"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将产噪设备室内安装、进行基础减震、厂房隔音、设备定期维护等措施；减少噪声对外界的影响</w:t>
            </w:r>
          </w:p>
        </w:tc>
        <w:tc>
          <w:tcPr>
            <w:tcW w:w="661"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108" w:type="dxa"/>
            <w:bottom w:w="28" w:type="dxa"/>
            <w:right w:w="108" w:type="dxa"/>
          </w:tblCellMar>
        </w:tblPrEx>
        <w:trPr>
          <w:cantSplit/>
          <w:trHeight w:val="1907" w:hRule="atLeast"/>
        </w:trPr>
        <w:tc>
          <w:tcPr>
            <w:tcW w:w="41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color w:val="auto"/>
                <w:sz w:val="21"/>
                <w:szCs w:val="21"/>
                <w:highlight w:val="none"/>
              </w:rPr>
            </w:pPr>
          </w:p>
        </w:tc>
        <w:tc>
          <w:tcPr>
            <w:tcW w:w="4102"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4、合理处置各类固废。豆渣日产日清，经烘干后外售 至养殖场用作饲料；污水处理站格栅渣和污泥经脱水暂存堆肥后农用；生活垃圾集中收集后交由当地环卫部门统一处理。</w:t>
            </w:r>
          </w:p>
        </w:tc>
        <w:tc>
          <w:tcPr>
            <w:tcW w:w="3602"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豆渣经烘干后外售养殖场做饲料；污水处理站格栅渣及污泥中含有有机物，经堆肥后用于农作物；废活性炭由厂家定期更换；生活垃圾经分类收集后交由当地环卫部门统一清理</w:t>
            </w:r>
          </w:p>
        </w:tc>
        <w:tc>
          <w:tcPr>
            <w:tcW w:w="661"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完成</w:t>
            </w:r>
          </w:p>
        </w:tc>
      </w:tr>
    </w:tbl>
    <w:p>
      <w:pPr>
        <w:pStyle w:val="19"/>
        <w:spacing w:line="440" w:lineRule="exact"/>
        <w:jc w:val="center"/>
        <w:rPr>
          <w:rFonts w:hint="default" w:ascii="Times New Roman" w:hAnsi="Times New Roman" w:eastAsia="宋体" w:cs="Times New Roman"/>
          <w:b/>
          <w:color w:val="auto"/>
          <w:sz w:val="24"/>
          <w:szCs w:val="24"/>
          <w:highlight w:val="none"/>
        </w:rPr>
      </w:pPr>
    </w:p>
    <w:p>
      <w:pPr>
        <w:spacing w:line="500" w:lineRule="exact"/>
        <w:rPr>
          <w:rFonts w:hint="default" w:ascii="Times New Roman" w:hAnsi="Times New Roman" w:eastAsia="宋体" w:cs="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四、环境保护设施调试效果</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20</w:t>
      </w:r>
      <w:r>
        <w:rPr>
          <w:rFonts w:hint="default" w:ascii="Times New Roman" w:hAnsi="Times New Roman" w:eastAsia="宋体" w:cs="Times New Roman"/>
          <w:color w:val="auto"/>
          <w:sz w:val="24"/>
          <w:szCs w:val="24"/>
          <w:highlight w:val="none"/>
          <w:lang w:val="en-US" w:eastAsia="zh-CN"/>
        </w:rPr>
        <w:t>22</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日-</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日</w:t>
      </w:r>
      <w:r>
        <w:rPr>
          <w:rFonts w:hint="default" w:ascii="Times New Roman" w:hAnsi="Times New Roman" w:eastAsia="宋体" w:cs="Times New Roman"/>
          <w:color w:val="auto"/>
          <w:sz w:val="24"/>
          <w:szCs w:val="24"/>
          <w:highlight w:val="none"/>
          <w:lang w:val="en-US" w:eastAsia="zh-CN"/>
        </w:rPr>
        <w:t>山西竹豆食品有限公司</w:t>
      </w:r>
      <w:r>
        <w:rPr>
          <w:rFonts w:hint="default" w:ascii="Times New Roman" w:hAnsi="Times New Roman" w:eastAsia="宋体" w:cs="Times New Roman"/>
          <w:color w:val="auto"/>
          <w:sz w:val="24"/>
          <w:szCs w:val="24"/>
          <w:highlight w:val="none"/>
        </w:rPr>
        <w:t>委托山西魏立环境检测有限公司对本项目进行了竣工环境保护验收监测，监测报告表明：</w:t>
      </w:r>
      <w:r>
        <w:rPr>
          <w:rFonts w:hint="default" w:ascii="Times New Roman" w:hAnsi="Times New Roman" w:eastAsia="宋体" w:cs="Times New Roman"/>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1、有组织废气监测结果</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8" w:firstLineChars="200"/>
        <w:textAlignment w:val="auto"/>
        <w:rPr>
          <w:rFonts w:hint="default" w:ascii="Times New Roman" w:hAnsi="Times New Roman" w:eastAsia="宋体" w:cs="Times New Roman"/>
          <w:color w:val="auto"/>
          <w:spacing w:val="2"/>
          <w:kern w:val="2"/>
          <w:sz w:val="24"/>
          <w:szCs w:val="24"/>
          <w:highlight w:val="none"/>
          <w:lang w:val="en-US" w:eastAsia="zh-CN" w:bidi="ar-SA"/>
        </w:rPr>
      </w:pPr>
      <w:r>
        <w:rPr>
          <w:rFonts w:hint="default" w:ascii="Times New Roman" w:hAnsi="Times New Roman" w:eastAsia="宋体" w:cs="Times New Roman"/>
          <w:color w:val="auto"/>
          <w:spacing w:val="2"/>
          <w:kern w:val="2"/>
          <w:sz w:val="24"/>
          <w:szCs w:val="24"/>
          <w:highlight w:val="none"/>
          <w:lang w:val="en-US" w:eastAsia="zh-CN" w:bidi="ar-SA"/>
        </w:rPr>
        <w:t>（1）</w:t>
      </w:r>
      <w:r>
        <w:rPr>
          <w:rFonts w:hint="eastAsia" w:ascii="Times New Roman" w:hAnsi="Times New Roman" w:eastAsia="宋体" w:cs="Times New Roman"/>
          <w:color w:val="auto"/>
          <w:spacing w:val="2"/>
          <w:kern w:val="2"/>
          <w:sz w:val="24"/>
          <w:szCs w:val="24"/>
          <w:highlight w:val="none"/>
          <w:lang w:val="en-US" w:eastAsia="zh-CN" w:bidi="ar-SA"/>
        </w:rPr>
        <w:t>豆渣堆放</w:t>
      </w:r>
      <w:r>
        <w:rPr>
          <w:rFonts w:hint="default" w:ascii="Times New Roman" w:hAnsi="Times New Roman" w:eastAsia="宋体" w:cs="Times New Roman"/>
          <w:color w:val="auto"/>
          <w:spacing w:val="2"/>
          <w:kern w:val="2"/>
          <w:sz w:val="24"/>
          <w:szCs w:val="24"/>
          <w:highlight w:val="none"/>
          <w:lang w:val="en-US" w:eastAsia="zh-CN" w:bidi="ar-SA"/>
        </w:rPr>
        <w:t>废气监测结果：监测结果表明，废气排放中</w:t>
      </w:r>
      <w:r>
        <w:rPr>
          <w:rFonts w:hint="eastAsia" w:ascii="Times New Roman" w:hAnsi="Times New Roman" w:eastAsia="宋体" w:cs="Times New Roman"/>
          <w:color w:val="auto"/>
          <w:spacing w:val="2"/>
          <w:kern w:val="2"/>
          <w:sz w:val="24"/>
          <w:szCs w:val="24"/>
          <w:highlight w:val="none"/>
          <w:lang w:val="en-US" w:eastAsia="zh-CN" w:bidi="ar-SA"/>
        </w:rPr>
        <w:t>臭气</w:t>
      </w:r>
      <w:r>
        <w:rPr>
          <w:rFonts w:hint="default" w:ascii="Times New Roman" w:hAnsi="Times New Roman" w:eastAsia="宋体" w:cs="Times New Roman"/>
          <w:color w:val="auto"/>
          <w:spacing w:val="2"/>
          <w:kern w:val="2"/>
          <w:sz w:val="24"/>
          <w:szCs w:val="24"/>
          <w:highlight w:val="none"/>
          <w:lang w:val="en-US" w:eastAsia="zh-CN" w:bidi="ar-SA"/>
        </w:rPr>
        <w:t>浓度最大值为</w:t>
      </w:r>
      <w:r>
        <w:rPr>
          <w:rFonts w:hint="eastAsia" w:ascii="Times New Roman" w:hAnsi="Times New Roman" w:eastAsia="宋体" w:cs="Times New Roman"/>
          <w:color w:val="auto"/>
          <w:spacing w:val="2"/>
          <w:kern w:val="2"/>
          <w:sz w:val="24"/>
          <w:szCs w:val="24"/>
          <w:highlight w:val="none"/>
          <w:lang w:val="en-US" w:eastAsia="zh-CN" w:bidi="ar-SA"/>
        </w:rPr>
        <w:t>589</w:t>
      </w:r>
      <w:r>
        <w:rPr>
          <w:rFonts w:hint="eastAsia" w:ascii="Times New Roman" w:hAnsi="Times New Roman" w:eastAsia="宋体" w:cs="Times New Roman"/>
          <w:color w:val="auto"/>
          <w:spacing w:val="2"/>
          <w:kern w:val="2"/>
          <w:sz w:val="24"/>
          <w:szCs w:val="24"/>
          <w:highlight w:val="none"/>
          <w:lang w:val="en-US" w:eastAsia="zh-CN" w:bidi="ar-SA"/>
        </w:rPr>
        <w:t>（无量纲）</w:t>
      </w:r>
      <w:r>
        <w:rPr>
          <w:rFonts w:hint="default" w:ascii="Times New Roman" w:hAnsi="Times New Roman" w:eastAsia="宋体" w:cs="Times New Roman"/>
          <w:color w:val="auto"/>
          <w:spacing w:val="2"/>
          <w:kern w:val="2"/>
          <w:sz w:val="24"/>
          <w:szCs w:val="24"/>
          <w:highlight w:val="none"/>
          <w:lang w:val="en-US" w:eastAsia="zh-CN" w:bidi="ar-SA"/>
        </w:rPr>
        <w:t>，达到了《</w:t>
      </w:r>
      <w:r>
        <w:rPr>
          <w:rFonts w:hint="eastAsia" w:ascii="Times New Roman" w:hAnsi="Times New Roman" w:eastAsia="宋体" w:cs="Times New Roman"/>
          <w:color w:val="auto"/>
          <w:spacing w:val="2"/>
          <w:kern w:val="2"/>
          <w:sz w:val="24"/>
          <w:szCs w:val="24"/>
          <w:highlight w:val="none"/>
          <w:lang w:val="en-US" w:eastAsia="zh-CN" w:bidi="ar-SA"/>
        </w:rPr>
        <w:t>恶臭污染物排放</w:t>
      </w:r>
      <w:r>
        <w:rPr>
          <w:rFonts w:hint="default" w:ascii="Times New Roman" w:hAnsi="Times New Roman" w:eastAsia="宋体" w:cs="Times New Roman"/>
          <w:color w:val="auto"/>
          <w:spacing w:val="2"/>
          <w:kern w:val="2"/>
          <w:sz w:val="24"/>
          <w:szCs w:val="24"/>
          <w:highlight w:val="none"/>
          <w:lang w:val="en-US" w:eastAsia="zh-CN" w:bidi="ar-SA"/>
        </w:rPr>
        <w:t>标准》（GB</w:t>
      </w:r>
      <w:r>
        <w:rPr>
          <w:rFonts w:hint="eastAsia" w:ascii="Times New Roman" w:hAnsi="Times New Roman" w:eastAsia="宋体" w:cs="Times New Roman"/>
          <w:color w:val="auto"/>
          <w:spacing w:val="2"/>
          <w:kern w:val="2"/>
          <w:sz w:val="24"/>
          <w:szCs w:val="24"/>
          <w:highlight w:val="none"/>
          <w:lang w:val="en-US" w:eastAsia="zh-CN" w:bidi="ar-SA"/>
        </w:rPr>
        <w:t>14554</w:t>
      </w:r>
      <w:r>
        <w:rPr>
          <w:rFonts w:hint="default" w:ascii="Times New Roman" w:hAnsi="Times New Roman" w:eastAsia="宋体" w:cs="Times New Roman"/>
          <w:color w:val="auto"/>
          <w:spacing w:val="2"/>
          <w:kern w:val="2"/>
          <w:sz w:val="24"/>
          <w:szCs w:val="24"/>
          <w:highlight w:val="none"/>
          <w:lang w:val="en-US" w:eastAsia="zh-CN" w:bidi="ar-SA"/>
        </w:rPr>
        <w:t>-</w:t>
      </w:r>
      <w:r>
        <w:rPr>
          <w:rFonts w:hint="eastAsia" w:ascii="Times New Roman" w:hAnsi="Times New Roman" w:eastAsia="宋体" w:cs="Times New Roman"/>
          <w:color w:val="auto"/>
          <w:spacing w:val="2"/>
          <w:kern w:val="2"/>
          <w:sz w:val="24"/>
          <w:szCs w:val="24"/>
          <w:highlight w:val="none"/>
          <w:lang w:val="en-US" w:eastAsia="zh-CN" w:bidi="ar-SA"/>
        </w:rPr>
        <w:t>93</w:t>
      </w:r>
      <w:r>
        <w:rPr>
          <w:rFonts w:hint="default" w:ascii="Times New Roman" w:hAnsi="Times New Roman" w:eastAsia="宋体" w:cs="Times New Roman"/>
          <w:color w:val="auto"/>
          <w:spacing w:val="2"/>
          <w:kern w:val="2"/>
          <w:sz w:val="24"/>
          <w:szCs w:val="24"/>
          <w:highlight w:val="none"/>
          <w:lang w:val="en-US" w:eastAsia="zh-CN" w:bidi="ar-SA"/>
        </w:rPr>
        <w:t>）表2标准规定的排放</w:t>
      </w:r>
      <w:r>
        <w:rPr>
          <w:rFonts w:hint="eastAsia" w:ascii="Times New Roman" w:hAnsi="Times New Roman" w:eastAsia="宋体" w:cs="Times New Roman"/>
          <w:color w:val="auto"/>
          <w:spacing w:val="2"/>
          <w:kern w:val="2"/>
          <w:sz w:val="24"/>
          <w:szCs w:val="24"/>
          <w:highlight w:val="none"/>
          <w:lang w:val="en-US" w:eastAsia="zh-CN" w:bidi="ar-SA"/>
        </w:rPr>
        <w:t>标准值2000（无量纲）</w:t>
      </w:r>
      <w:r>
        <w:rPr>
          <w:rFonts w:hint="default" w:ascii="Times New Roman" w:hAnsi="Times New Roman" w:eastAsia="宋体" w:cs="Times New Roman"/>
          <w:color w:val="auto"/>
          <w:spacing w:val="2"/>
          <w:kern w:val="2"/>
          <w:sz w:val="24"/>
          <w:szCs w:val="24"/>
          <w:highlight w:val="none"/>
          <w:lang w:val="en-US" w:eastAsia="zh-CN" w:bidi="ar-SA"/>
        </w:rPr>
        <w:t>排放限值要求，达标率为100%。</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8" w:firstLineChars="200"/>
        <w:textAlignment w:val="auto"/>
        <w:rPr>
          <w:rFonts w:hint="default" w:ascii="Times New Roman" w:hAnsi="Times New Roman" w:eastAsia="宋体" w:cs="Times New Roman"/>
          <w:color w:val="auto"/>
          <w:spacing w:val="2"/>
          <w:kern w:val="2"/>
          <w:sz w:val="24"/>
          <w:szCs w:val="24"/>
          <w:highlight w:val="none"/>
          <w:lang w:val="en-US" w:eastAsia="zh-CN" w:bidi="ar-SA"/>
        </w:rPr>
      </w:pPr>
      <w:r>
        <w:rPr>
          <w:rFonts w:hint="default" w:ascii="Times New Roman" w:hAnsi="Times New Roman" w:eastAsia="宋体" w:cs="Times New Roman"/>
          <w:color w:val="auto"/>
          <w:spacing w:val="2"/>
          <w:kern w:val="2"/>
          <w:sz w:val="24"/>
          <w:szCs w:val="24"/>
          <w:highlight w:val="none"/>
          <w:lang w:val="en-US" w:eastAsia="zh-CN" w:bidi="ar-SA"/>
        </w:rPr>
        <w:t>（2）</w:t>
      </w:r>
      <w:r>
        <w:rPr>
          <w:rFonts w:hint="eastAsia" w:ascii="Times New Roman" w:hAnsi="Times New Roman" w:eastAsia="宋体" w:cs="Times New Roman"/>
          <w:color w:val="auto"/>
          <w:spacing w:val="2"/>
          <w:kern w:val="2"/>
          <w:sz w:val="24"/>
          <w:szCs w:val="24"/>
          <w:highlight w:val="none"/>
          <w:lang w:val="en-US" w:eastAsia="zh-CN" w:bidi="ar-SA"/>
        </w:rPr>
        <w:t>污水处理站</w:t>
      </w:r>
      <w:r>
        <w:rPr>
          <w:rFonts w:hint="default" w:ascii="Times New Roman" w:hAnsi="Times New Roman" w:eastAsia="宋体" w:cs="Times New Roman"/>
          <w:color w:val="auto"/>
          <w:spacing w:val="2"/>
          <w:kern w:val="2"/>
          <w:sz w:val="24"/>
          <w:szCs w:val="24"/>
          <w:highlight w:val="none"/>
          <w:lang w:val="en-US" w:eastAsia="zh-CN" w:bidi="ar-SA"/>
        </w:rPr>
        <w:t>废气监测结果：监测结果表明，废气排放中</w:t>
      </w:r>
      <w:r>
        <w:rPr>
          <w:rFonts w:hint="eastAsia" w:ascii="Times New Roman" w:hAnsi="Times New Roman" w:eastAsia="宋体" w:cs="Times New Roman"/>
          <w:color w:val="auto"/>
          <w:spacing w:val="2"/>
          <w:kern w:val="2"/>
          <w:sz w:val="24"/>
          <w:szCs w:val="24"/>
          <w:highlight w:val="none"/>
          <w:lang w:val="en-US" w:eastAsia="zh-CN" w:bidi="ar-SA"/>
        </w:rPr>
        <w:t>氨</w:t>
      </w:r>
      <w:r>
        <w:rPr>
          <w:rFonts w:hint="default" w:ascii="Times New Roman" w:hAnsi="Times New Roman" w:eastAsia="宋体" w:cs="Times New Roman"/>
          <w:color w:val="auto"/>
          <w:spacing w:val="2"/>
          <w:kern w:val="2"/>
          <w:sz w:val="24"/>
          <w:szCs w:val="24"/>
          <w:highlight w:val="none"/>
          <w:lang w:val="en-US" w:eastAsia="zh-CN" w:bidi="ar-SA"/>
        </w:rPr>
        <w:t>排放浓度最大值为</w:t>
      </w:r>
      <w:r>
        <w:rPr>
          <w:rFonts w:hint="eastAsia" w:ascii="Times New Roman" w:hAnsi="Times New Roman" w:eastAsia="宋体" w:cs="Times New Roman"/>
          <w:color w:val="auto"/>
          <w:spacing w:val="2"/>
          <w:kern w:val="2"/>
          <w:sz w:val="24"/>
          <w:szCs w:val="24"/>
          <w:highlight w:val="none"/>
          <w:lang w:val="en-US" w:eastAsia="zh-CN" w:bidi="ar-SA"/>
        </w:rPr>
        <w:t>0.009kg/h</w:t>
      </w:r>
      <w:r>
        <w:rPr>
          <w:rFonts w:hint="default" w:ascii="Times New Roman" w:hAnsi="Times New Roman" w:eastAsia="宋体" w:cs="Times New Roman"/>
          <w:color w:val="auto"/>
          <w:spacing w:val="2"/>
          <w:kern w:val="2"/>
          <w:sz w:val="24"/>
          <w:szCs w:val="24"/>
          <w:highlight w:val="none"/>
          <w:lang w:val="en-US" w:eastAsia="zh-CN" w:bidi="ar-SA"/>
        </w:rPr>
        <w:t>，</w:t>
      </w:r>
      <w:r>
        <w:rPr>
          <w:rFonts w:hint="eastAsia" w:ascii="Times New Roman" w:hAnsi="Times New Roman" w:eastAsia="宋体" w:cs="Times New Roman"/>
          <w:color w:val="auto"/>
          <w:spacing w:val="2"/>
          <w:kern w:val="2"/>
          <w:sz w:val="24"/>
          <w:szCs w:val="24"/>
          <w:highlight w:val="none"/>
          <w:lang w:val="en-US" w:eastAsia="zh-CN" w:bidi="ar-SA"/>
        </w:rPr>
        <w:t>硫化氢</w:t>
      </w:r>
      <w:r>
        <w:rPr>
          <w:rFonts w:hint="default" w:ascii="Times New Roman" w:hAnsi="Times New Roman" w:eastAsia="宋体" w:cs="Times New Roman"/>
          <w:color w:val="auto"/>
          <w:spacing w:val="2"/>
          <w:kern w:val="2"/>
          <w:sz w:val="24"/>
          <w:szCs w:val="24"/>
          <w:highlight w:val="none"/>
          <w:lang w:val="en-US" w:eastAsia="zh-CN" w:bidi="ar-SA"/>
        </w:rPr>
        <w:t>排放浓度最大值为</w:t>
      </w:r>
      <w:r>
        <w:rPr>
          <w:rFonts w:hint="eastAsia" w:ascii="Times New Roman" w:hAnsi="Times New Roman" w:eastAsia="宋体" w:cs="Times New Roman"/>
          <w:color w:val="auto"/>
          <w:spacing w:val="2"/>
          <w:kern w:val="2"/>
          <w:sz w:val="24"/>
          <w:szCs w:val="24"/>
          <w:highlight w:val="none"/>
          <w:lang w:val="en-US" w:eastAsia="zh-CN" w:bidi="ar-SA"/>
        </w:rPr>
        <w:t>0.004kg/h</w:t>
      </w:r>
      <w:r>
        <w:rPr>
          <w:rFonts w:hint="default" w:ascii="Times New Roman" w:hAnsi="Times New Roman" w:eastAsia="宋体" w:cs="Times New Roman"/>
          <w:color w:val="auto"/>
          <w:spacing w:val="2"/>
          <w:kern w:val="2"/>
          <w:sz w:val="24"/>
          <w:szCs w:val="24"/>
          <w:highlight w:val="none"/>
          <w:lang w:val="en-US" w:eastAsia="zh-CN" w:bidi="ar-SA"/>
        </w:rPr>
        <w:t>，</w:t>
      </w:r>
      <w:r>
        <w:rPr>
          <w:rFonts w:hint="eastAsia" w:ascii="Times New Roman" w:hAnsi="Times New Roman" w:eastAsia="宋体" w:cs="Times New Roman"/>
          <w:color w:val="auto"/>
          <w:spacing w:val="2"/>
          <w:kern w:val="2"/>
          <w:sz w:val="24"/>
          <w:szCs w:val="24"/>
          <w:highlight w:val="none"/>
          <w:lang w:val="en-US" w:eastAsia="zh-CN" w:bidi="ar-SA"/>
        </w:rPr>
        <w:t>臭气</w:t>
      </w:r>
      <w:r>
        <w:rPr>
          <w:rFonts w:hint="default" w:ascii="Times New Roman" w:hAnsi="Times New Roman" w:eastAsia="宋体" w:cs="Times New Roman"/>
          <w:color w:val="auto"/>
          <w:spacing w:val="2"/>
          <w:kern w:val="2"/>
          <w:sz w:val="24"/>
          <w:szCs w:val="24"/>
          <w:highlight w:val="none"/>
          <w:lang w:val="en-US" w:eastAsia="zh-CN" w:bidi="ar-SA"/>
        </w:rPr>
        <w:t>排放浓度最大值为</w:t>
      </w:r>
      <w:r>
        <w:rPr>
          <w:rFonts w:hint="eastAsia" w:ascii="Times New Roman" w:hAnsi="Times New Roman" w:eastAsia="宋体" w:cs="Times New Roman"/>
          <w:color w:val="auto"/>
          <w:spacing w:val="2"/>
          <w:kern w:val="2"/>
          <w:sz w:val="24"/>
          <w:szCs w:val="24"/>
          <w:highlight w:val="none"/>
          <w:lang w:val="en-US" w:eastAsia="zh-CN" w:bidi="ar-SA"/>
        </w:rPr>
        <w:t>977</w:t>
      </w:r>
      <w:r>
        <w:rPr>
          <w:rFonts w:hint="default" w:ascii="Times New Roman" w:hAnsi="Times New Roman" w:eastAsia="宋体" w:cs="Times New Roman"/>
          <w:color w:val="auto"/>
          <w:spacing w:val="2"/>
          <w:kern w:val="2"/>
          <w:sz w:val="24"/>
          <w:szCs w:val="24"/>
          <w:highlight w:val="none"/>
          <w:lang w:val="en-US" w:eastAsia="zh-CN" w:bidi="ar-SA"/>
        </w:rPr>
        <w:t>，达到了《</w:t>
      </w:r>
      <w:r>
        <w:rPr>
          <w:rFonts w:hint="eastAsia" w:ascii="Times New Roman" w:hAnsi="Times New Roman" w:eastAsia="宋体" w:cs="Times New Roman"/>
          <w:color w:val="auto"/>
          <w:spacing w:val="2"/>
          <w:kern w:val="2"/>
          <w:sz w:val="24"/>
          <w:szCs w:val="24"/>
          <w:highlight w:val="none"/>
          <w:lang w:val="en-US" w:eastAsia="zh-CN" w:bidi="ar-SA"/>
        </w:rPr>
        <w:t>恶臭污染物排放</w:t>
      </w:r>
      <w:r>
        <w:rPr>
          <w:rFonts w:hint="default" w:ascii="Times New Roman" w:hAnsi="Times New Roman" w:eastAsia="宋体" w:cs="Times New Roman"/>
          <w:color w:val="auto"/>
          <w:spacing w:val="2"/>
          <w:kern w:val="2"/>
          <w:sz w:val="24"/>
          <w:szCs w:val="24"/>
          <w:highlight w:val="none"/>
          <w:lang w:val="en-US" w:eastAsia="zh-CN" w:bidi="ar-SA"/>
        </w:rPr>
        <w:t>标准》（GB</w:t>
      </w:r>
      <w:r>
        <w:rPr>
          <w:rFonts w:hint="eastAsia" w:ascii="Times New Roman" w:hAnsi="Times New Roman" w:eastAsia="宋体" w:cs="Times New Roman"/>
          <w:color w:val="auto"/>
          <w:spacing w:val="2"/>
          <w:kern w:val="2"/>
          <w:sz w:val="24"/>
          <w:szCs w:val="24"/>
          <w:highlight w:val="none"/>
          <w:lang w:val="en-US" w:eastAsia="zh-CN" w:bidi="ar-SA"/>
        </w:rPr>
        <w:t>14554</w:t>
      </w:r>
      <w:r>
        <w:rPr>
          <w:rFonts w:hint="default" w:ascii="Times New Roman" w:hAnsi="Times New Roman" w:eastAsia="宋体" w:cs="Times New Roman"/>
          <w:color w:val="auto"/>
          <w:spacing w:val="2"/>
          <w:kern w:val="2"/>
          <w:sz w:val="24"/>
          <w:szCs w:val="24"/>
          <w:highlight w:val="none"/>
          <w:lang w:val="en-US" w:eastAsia="zh-CN" w:bidi="ar-SA"/>
        </w:rPr>
        <w:t>-</w:t>
      </w:r>
      <w:r>
        <w:rPr>
          <w:rFonts w:hint="eastAsia" w:ascii="Times New Roman" w:hAnsi="Times New Roman" w:eastAsia="宋体" w:cs="Times New Roman"/>
          <w:color w:val="auto"/>
          <w:spacing w:val="2"/>
          <w:kern w:val="2"/>
          <w:sz w:val="24"/>
          <w:szCs w:val="24"/>
          <w:highlight w:val="none"/>
          <w:lang w:val="en-US" w:eastAsia="zh-CN" w:bidi="ar-SA"/>
        </w:rPr>
        <w:t>93</w:t>
      </w:r>
      <w:r>
        <w:rPr>
          <w:rFonts w:hint="default" w:ascii="Times New Roman" w:hAnsi="Times New Roman" w:eastAsia="宋体" w:cs="Times New Roman"/>
          <w:color w:val="auto"/>
          <w:spacing w:val="2"/>
          <w:kern w:val="2"/>
          <w:sz w:val="24"/>
          <w:szCs w:val="24"/>
          <w:highlight w:val="none"/>
          <w:lang w:val="en-US" w:eastAsia="zh-CN" w:bidi="ar-SA"/>
        </w:rPr>
        <w:t>）表2标准规定的</w:t>
      </w:r>
      <w:r>
        <w:rPr>
          <w:rFonts w:hint="eastAsia" w:ascii="Times New Roman" w:hAnsi="Times New Roman" w:eastAsia="宋体" w:cs="Times New Roman"/>
          <w:color w:val="auto"/>
          <w:spacing w:val="2"/>
          <w:kern w:val="2"/>
          <w:sz w:val="24"/>
          <w:szCs w:val="24"/>
          <w:highlight w:val="none"/>
          <w:lang w:val="en-US" w:eastAsia="zh-CN" w:bidi="ar-SA"/>
        </w:rPr>
        <w:t>氨</w:t>
      </w:r>
      <w:r>
        <w:rPr>
          <w:rFonts w:hint="default" w:ascii="Times New Roman" w:hAnsi="Times New Roman" w:eastAsia="宋体" w:cs="Times New Roman"/>
          <w:color w:val="auto"/>
          <w:spacing w:val="2"/>
          <w:kern w:val="2"/>
          <w:sz w:val="24"/>
          <w:szCs w:val="24"/>
          <w:highlight w:val="none"/>
          <w:lang w:val="en-US" w:eastAsia="zh-CN" w:bidi="ar-SA"/>
        </w:rPr>
        <w:t>排放浓度</w:t>
      </w:r>
      <w:r>
        <w:rPr>
          <w:rFonts w:hint="eastAsia" w:ascii="Times New Roman" w:hAnsi="Times New Roman" w:eastAsia="宋体" w:cs="Times New Roman"/>
          <w:color w:val="auto"/>
          <w:spacing w:val="2"/>
          <w:kern w:val="2"/>
          <w:sz w:val="24"/>
          <w:szCs w:val="24"/>
          <w:highlight w:val="none"/>
          <w:lang w:val="en-US" w:eastAsia="zh-CN" w:bidi="ar-SA"/>
        </w:rPr>
        <w:t>4.9kg/h</w:t>
      </w:r>
      <w:r>
        <w:rPr>
          <w:rFonts w:hint="default" w:ascii="Times New Roman" w:hAnsi="Times New Roman" w:eastAsia="宋体" w:cs="Times New Roman"/>
          <w:color w:val="auto"/>
          <w:spacing w:val="2"/>
          <w:kern w:val="2"/>
          <w:sz w:val="24"/>
          <w:szCs w:val="24"/>
          <w:highlight w:val="none"/>
          <w:lang w:val="en-US" w:eastAsia="zh-CN" w:bidi="ar-SA"/>
        </w:rPr>
        <w:t>，</w:t>
      </w:r>
      <w:r>
        <w:rPr>
          <w:rFonts w:hint="eastAsia" w:ascii="Times New Roman" w:hAnsi="Times New Roman" w:eastAsia="宋体" w:cs="Times New Roman"/>
          <w:color w:val="auto"/>
          <w:spacing w:val="2"/>
          <w:kern w:val="2"/>
          <w:sz w:val="24"/>
          <w:szCs w:val="24"/>
          <w:highlight w:val="none"/>
          <w:lang w:val="en-US" w:eastAsia="zh-CN" w:bidi="ar-SA"/>
        </w:rPr>
        <w:t>硫化氢</w:t>
      </w:r>
      <w:r>
        <w:rPr>
          <w:rFonts w:hint="default" w:ascii="Times New Roman" w:hAnsi="Times New Roman" w:eastAsia="宋体" w:cs="Times New Roman"/>
          <w:color w:val="auto"/>
          <w:spacing w:val="2"/>
          <w:kern w:val="2"/>
          <w:sz w:val="24"/>
          <w:szCs w:val="24"/>
          <w:highlight w:val="none"/>
          <w:lang w:val="en-US" w:eastAsia="zh-CN" w:bidi="ar-SA"/>
        </w:rPr>
        <w:t>排放浓度</w:t>
      </w:r>
      <w:r>
        <w:rPr>
          <w:rFonts w:hint="eastAsia" w:ascii="Times New Roman" w:hAnsi="Times New Roman" w:eastAsia="宋体" w:cs="Times New Roman"/>
          <w:color w:val="auto"/>
          <w:spacing w:val="2"/>
          <w:kern w:val="2"/>
          <w:sz w:val="24"/>
          <w:szCs w:val="24"/>
          <w:highlight w:val="none"/>
          <w:lang w:val="en-US" w:eastAsia="zh-CN" w:bidi="ar-SA"/>
        </w:rPr>
        <w:t>0.33kg/h</w:t>
      </w:r>
      <w:r>
        <w:rPr>
          <w:rFonts w:hint="default" w:ascii="Times New Roman" w:hAnsi="Times New Roman" w:eastAsia="宋体" w:cs="Times New Roman"/>
          <w:color w:val="auto"/>
          <w:spacing w:val="2"/>
          <w:kern w:val="2"/>
          <w:sz w:val="24"/>
          <w:szCs w:val="24"/>
          <w:highlight w:val="none"/>
          <w:lang w:val="en-US" w:eastAsia="zh-CN" w:bidi="ar-SA"/>
        </w:rPr>
        <w:t>，</w:t>
      </w:r>
      <w:r>
        <w:rPr>
          <w:rFonts w:hint="eastAsia" w:ascii="Times New Roman" w:hAnsi="Times New Roman" w:eastAsia="宋体" w:cs="Times New Roman"/>
          <w:color w:val="auto"/>
          <w:spacing w:val="2"/>
          <w:kern w:val="2"/>
          <w:sz w:val="24"/>
          <w:szCs w:val="24"/>
          <w:highlight w:val="none"/>
          <w:lang w:val="en-US" w:eastAsia="zh-CN" w:bidi="ar-SA"/>
        </w:rPr>
        <w:t>臭气</w:t>
      </w:r>
      <w:r>
        <w:rPr>
          <w:rFonts w:hint="default" w:ascii="Times New Roman" w:hAnsi="Times New Roman" w:eastAsia="宋体" w:cs="Times New Roman"/>
          <w:color w:val="auto"/>
          <w:spacing w:val="2"/>
          <w:kern w:val="2"/>
          <w:sz w:val="24"/>
          <w:szCs w:val="24"/>
          <w:highlight w:val="none"/>
          <w:lang w:val="en-US" w:eastAsia="zh-CN" w:bidi="ar-SA"/>
        </w:rPr>
        <w:t>排放浓度</w:t>
      </w:r>
      <w:r>
        <w:rPr>
          <w:rFonts w:hint="eastAsia" w:ascii="Times New Roman" w:hAnsi="Times New Roman" w:eastAsia="宋体" w:cs="Times New Roman"/>
          <w:color w:val="auto"/>
          <w:spacing w:val="2"/>
          <w:kern w:val="2"/>
          <w:sz w:val="24"/>
          <w:szCs w:val="24"/>
          <w:highlight w:val="none"/>
          <w:lang w:val="en-US" w:eastAsia="zh-CN" w:bidi="ar-SA"/>
        </w:rPr>
        <w:t>2000（无量纲）</w:t>
      </w:r>
      <w:r>
        <w:rPr>
          <w:rFonts w:hint="default" w:ascii="Times New Roman" w:hAnsi="Times New Roman" w:eastAsia="宋体" w:cs="Times New Roman"/>
          <w:color w:val="auto"/>
          <w:spacing w:val="2"/>
          <w:kern w:val="2"/>
          <w:sz w:val="24"/>
          <w:szCs w:val="24"/>
          <w:highlight w:val="none"/>
          <w:lang w:val="en-US" w:eastAsia="zh-CN" w:bidi="ar-SA"/>
        </w:rPr>
        <w:t>排放限值要求，达标率为100%。</w:t>
      </w:r>
    </w:p>
    <w:p>
      <w:pPr>
        <w:keepNext w:val="0"/>
        <w:keepLines w:val="0"/>
        <w:pageBreakBefore w:val="0"/>
        <w:widowControl w:val="0"/>
        <w:kinsoku/>
        <w:wordWrap/>
        <w:overflowPunct/>
        <w:topLinePunct w:val="0"/>
        <w:autoSpaceDE/>
        <w:autoSpaceDN/>
        <w:bidi w:val="0"/>
        <w:adjustRightInd/>
        <w:snapToGrid/>
        <w:spacing w:line="460" w:lineRule="exact"/>
        <w:ind w:firstLine="488" w:firstLineChars="200"/>
        <w:textAlignment w:val="auto"/>
        <w:rPr>
          <w:rFonts w:hint="default" w:ascii="Times New Roman" w:hAnsi="Times New Roman" w:eastAsia="宋体" w:cs="Times New Roman"/>
          <w:color w:val="auto"/>
          <w:spacing w:val="2"/>
          <w:kern w:val="2"/>
          <w:sz w:val="24"/>
          <w:szCs w:val="24"/>
          <w:highlight w:val="none"/>
          <w:lang w:val="en-US" w:eastAsia="zh-CN" w:bidi="ar-SA"/>
        </w:rPr>
      </w:pPr>
      <w:r>
        <w:rPr>
          <w:rFonts w:hint="default" w:ascii="Times New Roman" w:hAnsi="Times New Roman" w:eastAsia="宋体" w:cs="Times New Roman"/>
          <w:color w:val="auto"/>
          <w:spacing w:val="2"/>
          <w:kern w:val="2"/>
          <w:sz w:val="24"/>
          <w:szCs w:val="24"/>
          <w:highlight w:val="none"/>
          <w:lang w:val="en-US" w:eastAsia="zh-CN" w:bidi="ar-SA"/>
        </w:rPr>
        <w:t>（3）厂界无组织废气监测结果，监测结果表明厂界无组织废气排放中，</w:t>
      </w:r>
      <w:r>
        <w:rPr>
          <w:rFonts w:hint="eastAsia" w:ascii="Times New Roman" w:hAnsi="Times New Roman" w:eastAsia="宋体" w:cs="Times New Roman"/>
          <w:color w:val="auto"/>
          <w:spacing w:val="2"/>
          <w:kern w:val="2"/>
          <w:sz w:val="24"/>
          <w:szCs w:val="24"/>
          <w:highlight w:val="none"/>
          <w:lang w:val="en-US" w:eastAsia="zh-CN" w:bidi="ar-SA"/>
        </w:rPr>
        <w:t>硫化氢</w:t>
      </w:r>
      <w:r>
        <w:rPr>
          <w:rFonts w:hint="default" w:ascii="Times New Roman" w:hAnsi="Times New Roman" w:eastAsia="宋体" w:cs="Times New Roman"/>
          <w:color w:val="auto"/>
          <w:spacing w:val="2"/>
          <w:kern w:val="2"/>
          <w:sz w:val="24"/>
          <w:szCs w:val="24"/>
          <w:highlight w:val="none"/>
          <w:lang w:val="en-US" w:eastAsia="zh-CN" w:bidi="ar-SA"/>
        </w:rPr>
        <w:t>监控点浓度最大值为</w:t>
      </w:r>
      <w:r>
        <w:rPr>
          <w:rFonts w:hint="eastAsia" w:ascii="Times New Roman" w:hAnsi="Times New Roman" w:eastAsia="宋体" w:cs="Times New Roman"/>
          <w:color w:val="auto"/>
          <w:spacing w:val="2"/>
          <w:kern w:val="2"/>
          <w:sz w:val="24"/>
          <w:szCs w:val="24"/>
          <w:highlight w:val="none"/>
          <w:lang w:val="en-US" w:eastAsia="zh-CN" w:bidi="ar-SA"/>
        </w:rPr>
        <w:t>0.016</w:t>
      </w:r>
      <w:r>
        <w:rPr>
          <w:rFonts w:hint="default" w:ascii="Times New Roman" w:hAnsi="Times New Roman" w:eastAsia="宋体" w:cs="Times New Roman"/>
          <w:color w:val="auto"/>
          <w:spacing w:val="2"/>
          <w:kern w:val="2"/>
          <w:sz w:val="24"/>
          <w:szCs w:val="24"/>
          <w:highlight w:val="none"/>
          <w:lang w:val="en-US" w:eastAsia="zh-CN" w:bidi="ar-SA"/>
        </w:rPr>
        <w:t>mg/m</w:t>
      </w:r>
      <w:r>
        <w:rPr>
          <w:rFonts w:hint="default" w:ascii="Times New Roman" w:hAnsi="Times New Roman" w:eastAsia="宋体" w:cs="Times New Roman"/>
          <w:color w:val="auto"/>
          <w:spacing w:val="2"/>
          <w:kern w:val="2"/>
          <w:sz w:val="24"/>
          <w:szCs w:val="24"/>
          <w:highlight w:val="none"/>
          <w:vertAlign w:val="superscript"/>
          <w:lang w:val="en-US" w:eastAsia="zh-CN" w:bidi="ar-SA"/>
        </w:rPr>
        <w:t>3</w:t>
      </w:r>
      <w:r>
        <w:rPr>
          <w:rFonts w:hint="eastAsia" w:ascii="Times New Roman" w:hAnsi="Times New Roman" w:eastAsia="宋体" w:cs="Times New Roman"/>
          <w:color w:val="auto"/>
          <w:spacing w:val="2"/>
          <w:kern w:val="2"/>
          <w:sz w:val="24"/>
          <w:szCs w:val="24"/>
          <w:highlight w:val="none"/>
          <w:vertAlign w:val="baseline"/>
          <w:lang w:val="en-US" w:eastAsia="zh-CN" w:bidi="ar-SA"/>
        </w:rPr>
        <w:t>，</w:t>
      </w:r>
      <w:r>
        <w:rPr>
          <w:rFonts w:hint="eastAsia" w:ascii="Times New Roman" w:hAnsi="Times New Roman" w:eastAsia="宋体" w:cs="Times New Roman"/>
          <w:color w:val="auto"/>
          <w:spacing w:val="2"/>
          <w:kern w:val="2"/>
          <w:sz w:val="24"/>
          <w:szCs w:val="24"/>
          <w:highlight w:val="none"/>
          <w:lang w:val="en-US" w:eastAsia="zh-CN" w:bidi="ar-SA"/>
        </w:rPr>
        <w:t>氨</w:t>
      </w:r>
      <w:r>
        <w:rPr>
          <w:rFonts w:hint="default" w:ascii="Times New Roman" w:hAnsi="Times New Roman" w:eastAsia="宋体" w:cs="Times New Roman"/>
          <w:color w:val="auto"/>
          <w:spacing w:val="2"/>
          <w:kern w:val="2"/>
          <w:sz w:val="24"/>
          <w:szCs w:val="24"/>
          <w:highlight w:val="none"/>
          <w:lang w:val="en-US" w:eastAsia="zh-CN" w:bidi="ar-SA"/>
        </w:rPr>
        <w:t>监控点浓度最大值为</w:t>
      </w:r>
      <w:r>
        <w:rPr>
          <w:rFonts w:hint="eastAsia" w:ascii="Times New Roman" w:hAnsi="Times New Roman" w:eastAsia="宋体" w:cs="Times New Roman"/>
          <w:color w:val="auto"/>
          <w:spacing w:val="2"/>
          <w:kern w:val="2"/>
          <w:sz w:val="24"/>
          <w:szCs w:val="24"/>
          <w:highlight w:val="none"/>
          <w:lang w:val="en-US" w:eastAsia="zh-CN" w:bidi="ar-SA"/>
        </w:rPr>
        <w:t>0.85</w:t>
      </w:r>
      <w:r>
        <w:rPr>
          <w:rFonts w:hint="default" w:ascii="Times New Roman" w:hAnsi="Times New Roman" w:eastAsia="宋体" w:cs="Times New Roman"/>
          <w:color w:val="auto"/>
          <w:spacing w:val="2"/>
          <w:kern w:val="2"/>
          <w:sz w:val="24"/>
          <w:szCs w:val="24"/>
          <w:highlight w:val="none"/>
          <w:lang w:val="en-US" w:eastAsia="zh-CN" w:bidi="ar-SA"/>
        </w:rPr>
        <w:t>mg/m</w:t>
      </w:r>
      <w:r>
        <w:rPr>
          <w:rFonts w:hint="default" w:ascii="Times New Roman" w:hAnsi="Times New Roman" w:eastAsia="宋体" w:cs="Times New Roman"/>
          <w:color w:val="auto"/>
          <w:spacing w:val="2"/>
          <w:kern w:val="2"/>
          <w:sz w:val="24"/>
          <w:szCs w:val="24"/>
          <w:highlight w:val="none"/>
          <w:vertAlign w:val="superscript"/>
          <w:lang w:val="en-US" w:eastAsia="zh-CN" w:bidi="ar-SA"/>
        </w:rPr>
        <w:t>3</w:t>
      </w:r>
      <w:r>
        <w:rPr>
          <w:rFonts w:hint="eastAsia" w:ascii="Times New Roman" w:hAnsi="Times New Roman" w:eastAsia="宋体" w:cs="Times New Roman"/>
          <w:color w:val="auto"/>
          <w:spacing w:val="2"/>
          <w:kern w:val="2"/>
          <w:sz w:val="24"/>
          <w:szCs w:val="24"/>
          <w:highlight w:val="none"/>
          <w:vertAlign w:val="baseline"/>
          <w:lang w:val="en-US" w:eastAsia="zh-CN" w:bidi="ar-SA"/>
        </w:rPr>
        <w:t>，</w:t>
      </w:r>
      <w:r>
        <w:rPr>
          <w:rFonts w:hint="eastAsia" w:ascii="Times New Roman" w:hAnsi="Times New Roman" w:eastAsia="宋体" w:cs="Times New Roman"/>
          <w:color w:val="auto"/>
          <w:spacing w:val="2"/>
          <w:kern w:val="2"/>
          <w:sz w:val="24"/>
          <w:szCs w:val="24"/>
          <w:highlight w:val="none"/>
          <w:lang w:val="en-US" w:eastAsia="zh-CN" w:bidi="ar-SA"/>
        </w:rPr>
        <w:t>臭气</w:t>
      </w:r>
      <w:r>
        <w:rPr>
          <w:rFonts w:hint="default" w:ascii="Times New Roman" w:hAnsi="Times New Roman" w:eastAsia="宋体" w:cs="Times New Roman"/>
          <w:color w:val="auto"/>
          <w:spacing w:val="2"/>
          <w:kern w:val="2"/>
          <w:sz w:val="24"/>
          <w:szCs w:val="24"/>
          <w:highlight w:val="none"/>
          <w:lang w:val="en-US" w:eastAsia="zh-CN" w:bidi="ar-SA"/>
        </w:rPr>
        <w:t>监控点浓度</w:t>
      </w:r>
      <w:r>
        <w:rPr>
          <w:rFonts w:hint="eastAsia" w:ascii="Times New Roman" w:hAnsi="Times New Roman" w:eastAsia="宋体" w:cs="Times New Roman"/>
          <w:color w:val="auto"/>
          <w:spacing w:val="2"/>
          <w:kern w:val="2"/>
          <w:sz w:val="24"/>
          <w:szCs w:val="24"/>
          <w:highlight w:val="none"/>
          <w:lang w:val="en-US" w:eastAsia="zh-CN" w:bidi="ar-SA"/>
        </w:rPr>
        <w:t>＜10（无量纲）</w:t>
      </w:r>
      <w:r>
        <w:rPr>
          <w:rFonts w:hint="eastAsia" w:ascii="Times New Roman" w:hAnsi="Times New Roman" w:eastAsia="宋体" w:cs="Times New Roman"/>
          <w:color w:val="auto"/>
          <w:spacing w:val="2"/>
          <w:kern w:val="2"/>
          <w:sz w:val="24"/>
          <w:szCs w:val="24"/>
          <w:highlight w:val="none"/>
          <w:vertAlign w:val="baseline"/>
          <w:lang w:val="en-US" w:eastAsia="zh-CN" w:bidi="ar-SA"/>
        </w:rPr>
        <w:t>，</w:t>
      </w:r>
      <w:r>
        <w:rPr>
          <w:rFonts w:hint="default" w:ascii="Times New Roman" w:hAnsi="Times New Roman" w:eastAsia="宋体" w:cs="Times New Roman"/>
          <w:color w:val="auto"/>
          <w:spacing w:val="2"/>
          <w:kern w:val="2"/>
          <w:sz w:val="24"/>
          <w:szCs w:val="24"/>
          <w:highlight w:val="none"/>
          <w:lang w:val="en-US" w:eastAsia="zh-CN" w:bidi="ar-SA"/>
        </w:rPr>
        <w:t>达到了《</w:t>
      </w:r>
      <w:r>
        <w:rPr>
          <w:rFonts w:hint="eastAsia" w:ascii="Times New Roman" w:hAnsi="Times New Roman" w:eastAsia="宋体" w:cs="Times New Roman"/>
          <w:color w:val="auto"/>
          <w:spacing w:val="2"/>
          <w:kern w:val="2"/>
          <w:sz w:val="24"/>
          <w:szCs w:val="24"/>
          <w:highlight w:val="none"/>
          <w:lang w:val="en-US" w:eastAsia="zh-CN" w:bidi="ar-SA"/>
        </w:rPr>
        <w:t>恶臭污染物排放</w:t>
      </w:r>
      <w:r>
        <w:rPr>
          <w:rFonts w:hint="default" w:ascii="Times New Roman" w:hAnsi="Times New Roman" w:eastAsia="宋体" w:cs="Times New Roman"/>
          <w:color w:val="auto"/>
          <w:spacing w:val="2"/>
          <w:kern w:val="2"/>
          <w:sz w:val="24"/>
          <w:szCs w:val="24"/>
          <w:highlight w:val="none"/>
          <w:lang w:val="en-US" w:eastAsia="zh-CN" w:bidi="ar-SA"/>
        </w:rPr>
        <w:t>标准》（GB</w:t>
      </w:r>
      <w:r>
        <w:rPr>
          <w:rFonts w:hint="eastAsia" w:ascii="Times New Roman" w:hAnsi="Times New Roman" w:eastAsia="宋体" w:cs="Times New Roman"/>
          <w:color w:val="auto"/>
          <w:spacing w:val="2"/>
          <w:kern w:val="2"/>
          <w:sz w:val="24"/>
          <w:szCs w:val="24"/>
          <w:highlight w:val="none"/>
          <w:lang w:val="en-US" w:eastAsia="zh-CN" w:bidi="ar-SA"/>
        </w:rPr>
        <w:t>14554</w:t>
      </w:r>
      <w:r>
        <w:rPr>
          <w:rFonts w:hint="default" w:ascii="Times New Roman" w:hAnsi="Times New Roman" w:eastAsia="宋体" w:cs="Times New Roman"/>
          <w:color w:val="auto"/>
          <w:spacing w:val="2"/>
          <w:kern w:val="2"/>
          <w:sz w:val="24"/>
          <w:szCs w:val="24"/>
          <w:highlight w:val="none"/>
          <w:lang w:val="en-US" w:eastAsia="zh-CN" w:bidi="ar-SA"/>
        </w:rPr>
        <w:t>-</w:t>
      </w:r>
      <w:r>
        <w:rPr>
          <w:rFonts w:hint="eastAsia" w:ascii="Times New Roman" w:hAnsi="Times New Roman" w:eastAsia="宋体" w:cs="Times New Roman"/>
          <w:color w:val="auto"/>
          <w:spacing w:val="2"/>
          <w:kern w:val="2"/>
          <w:sz w:val="24"/>
          <w:szCs w:val="24"/>
          <w:highlight w:val="none"/>
          <w:lang w:val="en-US" w:eastAsia="zh-CN" w:bidi="ar-SA"/>
        </w:rPr>
        <w:t>93</w:t>
      </w:r>
      <w:r>
        <w:rPr>
          <w:rFonts w:hint="default" w:ascii="Times New Roman" w:hAnsi="Times New Roman" w:eastAsia="宋体" w:cs="Times New Roman"/>
          <w:color w:val="auto"/>
          <w:spacing w:val="2"/>
          <w:kern w:val="2"/>
          <w:sz w:val="24"/>
          <w:szCs w:val="24"/>
          <w:highlight w:val="none"/>
          <w:lang w:val="en-US" w:eastAsia="zh-CN" w:bidi="ar-SA"/>
        </w:rPr>
        <w:t>）表</w:t>
      </w:r>
      <w:r>
        <w:rPr>
          <w:rFonts w:hint="eastAsia" w:ascii="Times New Roman" w:hAnsi="Times New Roman" w:eastAsia="宋体" w:cs="Times New Roman"/>
          <w:color w:val="auto"/>
          <w:spacing w:val="2"/>
          <w:kern w:val="2"/>
          <w:sz w:val="24"/>
          <w:szCs w:val="24"/>
          <w:highlight w:val="none"/>
          <w:lang w:val="en-US" w:eastAsia="zh-CN" w:bidi="ar-SA"/>
        </w:rPr>
        <w:t>1</w:t>
      </w:r>
      <w:r>
        <w:rPr>
          <w:rFonts w:hint="default" w:ascii="Times New Roman" w:hAnsi="Times New Roman" w:eastAsia="宋体" w:cs="Times New Roman"/>
          <w:color w:val="auto"/>
          <w:spacing w:val="2"/>
          <w:kern w:val="2"/>
          <w:sz w:val="24"/>
          <w:szCs w:val="24"/>
          <w:highlight w:val="none"/>
          <w:lang w:val="en-US" w:eastAsia="zh-CN" w:bidi="ar-SA"/>
        </w:rPr>
        <w:t>规定的</w:t>
      </w:r>
      <w:r>
        <w:rPr>
          <w:rFonts w:hint="eastAsia" w:ascii="Times New Roman" w:hAnsi="Times New Roman" w:eastAsia="宋体" w:cs="Times New Roman"/>
          <w:color w:val="auto"/>
          <w:spacing w:val="2"/>
          <w:kern w:val="2"/>
          <w:sz w:val="24"/>
          <w:szCs w:val="24"/>
          <w:highlight w:val="none"/>
          <w:lang w:val="en-US" w:eastAsia="zh-CN" w:bidi="ar-SA"/>
        </w:rPr>
        <w:t>硫化氢0.06</w:t>
      </w:r>
      <w:r>
        <w:rPr>
          <w:rFonts w:hint="default" w:ascii="Times New Roman" w:hAnsi="Times New Roman" w:eastAsia="宋体" w:cs="Times New Roman"/>
          <w:color w:val="auto"/>
          <w:spacing w:val="2"/>
          <w:kern w:val="2"/>
          <w:sz w:val="24"/>
          <w:szCs w:val="24"/>
          <w:highlight w:val="none"/>
          <w:lang w:val="en-US" w:eastAsia="zh-CN" w:bidi="ar-SA"/>
        </w:rPr>
        <w:t xml:space="preserve"> mg/m</w:t>
      </w:r>
      <w:r>
        <w:rPr>
          <w:rFonts w:hint="default" w:ascii="Times New Roman" w:hAnsi="Times New Roman" w:eastAsia="宋体" w:cs="Times New Roman"/>
          <w:color w:val="auto"/>
          <w:spacing w:val="2"/>
          <w:kern w:val="2"/>
          <w:sz w:val="24"/>
          <w:szCs w:val="24"/>
          <w:highlight w:val="none"/>
          <w:vertAlign w:val="superscript"/>
          <w:lang w:val="en-US" w:eastAsia="zh-CN" w:bidi="ar-SA"/>
        </w:rPr>
        <w:t>3</w:t>
      </w:r>
      <w:r>
        <w:rPr>
          <w:rFonts w:hint="eastAsia" w:ascii="Times New Roman" w:hAnsi="Times New Roman" w:eastAsia="宋体" w:cs="Times New Roman"/>
          <w:color w:val="auto"/>
          <w:spacing w:val="2"/>
          <w:kern w:val="2"/>
          <w:sz w:val="24"/>
          <w:szCs w:val="24"/>
          <w:highlight w:val="none"/>
          <w:vertAlign w:val="baseline"/>
          <w:lang w:val="en-US" w:eastAsia="zh-CN" w:bidi="ar-SA"/>
        </w:rPr>
        <w:t>，</w:t>
      </w:r>
      <w:r>
        <w:rPr>
          <w:rFonts w:hint="eastAsia" w:ascii="Times New Roman" w:hAnsi="Times New Roman" w:eastAsia="宋体" w:cs="Times New Roman"/>
          <w:color w:val="auto"/>
          <w:spacing w:val="2"/>
          <w:kern w:val="2"/>
          <w:sz w:val="24"/>
          <w:szCs w:val="24"/>
          <w:highlight w:val="none"/>
          <w:lang w:val="en-US" w:eastAsia="zh-CN" w:bidi="ar-SA"/>
        </w:rPr>
        <w:t>氨1.5</w:t>
      </w:r>
      <w:r>
        <w:rPr>
          <w:rFonts w:hint="default" w:ascii="Times New Roman" w:hAnsi="Times New Roman" w:eastAsia="宋体" w:cs="Times New Roman"/>
          <w:color w:val="auto"/>
          <w:spacing w:val="2"/>
          <w:kern w:val="2"/>
          <w:sz w:val="24"/>
          <w:szCs w:val="24"/>
          <w:highlight w:val="none"/>
          <w:lang w:val="en-US" w:eastAsia="zh-CN" w:bidi="ar-SA"/>
        </w:rPr>
        <w:t>mg/m</w:t>
      </w:r>
      <w:r>
        <w:rPr>
          <w:rFonts w:hint="default" w:ascii="Times New Roman" w:hAnsi="Times New Roman" w:eastAsia="宋体" w:cs="Times New Roman"/>
          <w:color w:val="auto"/>
          <w:spacing w:val="2"/>
          <w:kern w:val="2"/>
          <w:sz w:val="24"/>
          <w:szCs w:val="24"/>
          <w:highlight w:val="none"/>
          <w:vertAlign w:val="superscript"/>
          <w:lang w:val="en-US" w:eastAsia="zh-CN" w:bidi="ar-SA"/>
        </w:rPr>
        <w:t>3</w:t>
      </w:r>
      <w:r>
        <w:rPr>
          <w:rFonts w:hint="eastAsia" w:ascii="Times New Roman" w:hAnsi="Times New Roman" w:eastAsia="宋体" w:cs="Times New Roman"/>
          <w:color w:val="auto"/>
          <w:spacing w:val="2"/>
          <w:kern w:val="2"/>
          <w:sz w:val="24"/>
          <w:szCs w:val="24"/>
          <w:highlight w:val="none"/>
          <w:vertAlign w:val="baseline"/>
          <w:lang w:val="en-US" w:eastAsia="zh-CN" w:bidi="ar-SA"/>
        </w:rPr>
        <w:t>，臭气浓度20</w:t>
      </w:r>
      <w:r>
        <w:rPr>
          <w:rFonts w:hint="eastAsia" w:ascii="Times New Roman" w:hAnsi="Times New Roman" w:eastAsia="宋体" w:cs="Times New Roman"/>
          <w:color w:val="auto"/>
          <w:spacing w:val="2"/>
          <w:kern w:val="2"/>
          <w:sz w:val="24"/>
          <w:szCs w:val="24"/>
          <w:highlight w:val="none"/>
          <w:lang w:val="en-US" w:eastAsia="zh-CN" w:bidi="ar-SA"/>
        </w:rPr>
        <w:t>（无量纲）</w:t>
      </w:r>
      <w:r>
        <w:rPr>
          <w:rFonts w:hint="default" w:ascii="Times New Roman" w:hAnsi="Times New Roman" w:eastAsia="宋体" w:cs="Times New Roman"/>
          <w:color w:val="auto"/>
          <w:spacing w:val="2"/>
          <w:kern w:val="2"/>
          <w:sz w:val="24"/>
          <w:szCs w:val="24"/>
          <w:highlight w:val="none"/>
          <w:lang w:val="en-US" w:eastAsia="zh-CN" w:bidi="ar-SA"/>
        </w:rPr>
        <w:t>排放限值</w:t>
      </w:r>
      <w:r>
        <w:rPr>
          <w:rFonts w:hint="default" w:ascii="Times New Roman" w:hAnsi="Times New Roman" w:eastAsia="宋体" w:cs="Times New Roman"/>
          <w:color w:val="auto"/>
          <w:spacing w:val="2"/>
          <w:kern w:val="2"/>
          <w:sz w:val="24"/>
          <w:szCs w:val="24"/>
          <w:highlight w:val="none"/>
          <w:lang w:val="en-US" w:eastAsia="zh-CN" w:bidi="ar-SA"/>
        </w:rPr>
        <w:t>要求；</w:t>
      </w:r>
      <w:r>
        <w:rPr>
          <w:rFonts w:hint="default" w:ascii="Times New Roman" w:hAnsi="Times New Roman" w:eastAsia="宋体" w:cs="Times New Roman"/>
          <w:color w:val="auto"/>
          <w:sz w:val="24"/>
          <w:szCs w:val="24"/>
          <w:highlight w:val="none"/>
        </w:rPr>
        <w:t>达标率为100%。</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b w:val="0"/>
          <w:bCs w:val="0"/>
          <w:color w:val="auto"/>
          <w:spacing w:val="2"/>
          <w:kern w:val="2"/>
          <w:sz w:val="24"/>
          <w:szCs w:val="24"/>
          <w:highlight w:val="none"/>
          <w:lang w:val="en-US" w:eastAsia="zh-CN" w:bidi="ar-SA"/>
        </w:rPr>
      </w:pPr>
      <w:r>
        <w:rPr>
          <w:rFonts w:hint="default" w:ascii="Times New Roman" w:hAnsi="Times New Roman" w:eastAsia="宋体" w:cs="Times New Roman"/>
          <w:b w:val="0"/>
          <w:bCs w:val="0"/>
          <w:color w:val="auto"/>
          <w:sz w:val="24"/>
          <w:szCs w:val="24"/>
          <w:highlight w:val="none"/>
          <w:lang w:val="en-US" w:eastAsia="zh-CN"/>
        </w:rPr>
        <w:t>2、</w:t>
      </w:r>
      <w:r>
        <w:rPr>
          <w:rFonts w:hint="eastAsia" w:ascii="Times New Roman" w:hAnsi="Times New Roman" w:eastAsia="宋体" w:cs="Times New Roman"/>
          <w:b w:val="0"/>
          <w:bCs w:val="0"/>
          <w:color w:val="auto"/>
          <w:sz w:val="24"/>
          <w:szCs w:val="24"/>
          <w:highlight w:val="none"/>
          <w:lang w:val="en-US" w:eastAsia="zh-CN"/>
        </w:rPr>
        <w:t>污水处理站废水</w:t>
      </w:r>
      <w:r>
        <w:rPr>
          <w:rFonts w:hint="default" w:ascii="Times New Roman" w:hAnsi="Times New Roman" w:eastAsia="宋体" w:cs="Times New Roman"/>
          <w:b w:val="0"/>
          <w:bCs w:val="0"/>
          <w:color w:val="auto"/>
          <w:sz w:val="24"/>
          <w:szCs w:val="24"/>
          <w:highlight w:val="none"/>
        </w:rPr>
        <w:t>监</w:t>
      </w:r>
      <w:r>
        <w:rPr>
          <w:rFonts w:hint="default" w:ascii="Times New Roman" w:hAnsi="Times New Roman" w:eastAsia="宋体" w:cs="Times New Roman"/>
          <w:b w:val="0"/>
          <w:bCs w:val="0"/>
          <w:color w:val="auto"/>
          <w:spacing w:val="2"/>
          <w:sz w:val="24"/>
          <w:szCs w:val="24"/>
          <w:highlight w:val="none"/>
        </w:rPr>
        <w:t>测结果</w:t>
      </w:r>
    </w:p>
    <w:p>
      <w:pPr>
        <w:keepNext w:val="0"/>
        <w:keepLines w:val="0"/>
        <w:pageBreakBefore w:val="0"/>
        <w:widowControl w:val="0"/>
        <w:kinsoku/>
        <w:wordWrap/>
        <w:overflowPunct/>
        <w:topLinePunct w:val="0"/>
        <w:autoSpaceDE/>
        <w:autoSpaceDN/>
        <w:bidi w:val="0"/>
        <w:adjustRightInd/>
        <w:snapToGrid/>
        <w:spacing w:line="460" w:lineRule="exact"/>
        <w:ind w:firstLine="488" w:firstLineChars="200"/>
        <w:textAlignment w:val="auto"/>
        <w:rPr>
          <w:rFonts w:hint="default" w:ascii="Times New Roman" w:hAnsi="Times New Roman" w:eastAsia="宋体" w:cs="Times New Roman"/>
          <w:color w:val="auto"/>
          <w:spacing w:val="2"/>
          <w:kern w:val="2"/>
          <w:sz w:val="24"/>
          <w:szCs w:val="24"/>
          <w:highlight w:val="none"/>
          <w:lang w:val="en-US" w:eastAsia="zh-CN" w:bidi="ar-SA"/>
        </w:rPr>
      </w:pPr>
      <w:r>
        <w:rPr>
          <w:rFonts w:hint="default" w:ascii="Times New Roman" w:hAnsi="Times New Roman" w:eastAsia="宋体" w:cs="Times New Roman"/>
          <w:color w:val="auto"/>
          <w:spacing w:val="2"/>
          <w:kern w:val="2"/>
          <w:sz w:val="24"/>
          <w:szCs w:val="24"/>
          <w:highlight w:val="none"/>
          <w:lang w:val="en-US" w:eastAsia="zh-CN" w:bidi="ar-SA"/>
        </w:rPr>
        <w:t>监测结果</w:t>
      </w:r>
      <w:r>
        <w:rPr>
          <w:rFonts w:hint="eastAsia" w:ascii="Times New Roman" w:hAnsi="Times New Roman" w:eastAsia="宋体" w:cs="Times New Roman"/>
          <w:color w:val="auto"/>
          <w:spacing w:val="2"/>
          <w:kern w:val="2"/>
          <w:sz w:val="24"/>
          <w:szCs w:val="24"/>
          <w:highlight w:val="none"/>
          <w:lang w:val="en-US" w:eastAsia="zh-CN" w:bidi="ar-SA"/>
        </w:rPr>
        <w:t>表明</w:t>
      </w:r>
      <w:r>
        <w:rPr>
          <w:rFonts w:hint="default" w:ascii="Times New Roman" w:hAnsi="Times New Roman" w:eastAsia="宋体" w:cs="Times New Roman"/>
          <w:color w:val="auto"/>
          <w:spacing w:val="2"/>
          <w:kern w:val="2"/>
          <w:sz w:val="24"/>
          <w:szCs w:val="24"/>
          <w:highlight w:val="none"/>
          <w:lang w:val="en-US" w:eastAsia="zh-CN" w:bidi="ar-SA"/>
        </w:rPr>
        <w:t>，</w:t>
      </w:r>
      <w:r>
        <w:rPr>
          <w:rFonts w:hint="eastAsia" w:ascii="Times New Roman" w:hAnsi="Times New Roman" w:eastAsia="宋体" w:cs="Times New Roman"/>
          <w:color w:val="auto"/>
          <w:spacing w:val="2"/>
          <w:kern w:val="2"/>
          <w:sz w:val="24"/>
          <w:szCs w:val="24"/>
          <w:highlight w:val="none"/>
          <w:lang w:val="en-US" w:eastAsia="zh-CN" w:bidi="ar-SA"/>
        </w:rPr>
        <w:t>污水处理设施出口各污染物排放浓度均达到了《污水综合排放标准》（GB8978-1996）表4二级标准和</w:t>
      </w:r>
      <w:r>
        <w:rPr>
          <w:rFonts w:hint="eastAsia" w:ascii="Times New Roman" w:hAnsi="Times New Roman" w:eastAsia="宋体" w:cs="Times New Roman"/>
          <w:color w:val="auto"/>
          <w:spacing w:val="2"/>
          <w:kern w:val="2"/>
          <w:sz w:val="24"/>
          <w:szCs w:val="24"/>
          <w:highlight w:val="none"/>
          <w:lang w:val="en-US" w:eastAsia="zh-CN" w:bidi="ar-SA"/>
        </w:rPr>
        <w:t>《煤炭洗选工程设计规范》（</w:t>
      </w:r>
      <w:r>
        <w:rPr>
          <w:rFonts w:hint="default" w:ascii="Times New Roman" w:hAnsi="Times New Roman" w:eastAsia="宋体" w:cs="Times New Roman"/>
          <w:color w:val="auto"/>
          <w:spacing w:val="2"/>
          <w:kern w:val="2"/>
          <w:sz w:val="24"/>
          <w:szCs w:val="24"/>
          <w:highlight w:val="none"/>
          <w:lang w:val="en-US" w:eastAsia="zh-CN" w:bidi="ar-SA"/>
        </w:rPr>
        <w:t>GB50359-2016</w:t>
      </w:r>
      <w:r>
        <w:rPr>
          <w:rFonts w:hint="eastAsia" w:ascii="Times New Roman" w:hAnsi="Times New Roman" w:eastAsia="宋体" w:cs="Times New Roman"/>
          <w:color w:val="auto"/>
          <w:spacing w:val="2"/>
          <w:kern w:val="2"/>
          <w:sz w:val="24"/>
          <w:szCs w:val="24"/>
          <w:highlight w:val="none"/>
          <w:lang w:val="en-US" w:eastAsia="zh-CN" w:bidi="ar-SA"/>
        </w:rPr>
        <w:t>）悬浮物50mg/L</w:t>
      </w:r>
      <w:r>
        <w:rPr>
          <w:rFonts w:hint="eastAsia" w:ascii="Times New Roman" w:hAnsi="Times New Roman" w:eastAsia="宋体" w:cs="Times New Roman"/>
          <w:color w:val="auto"/>
          <w:spacing w:val="2"/>
          <w:kern w:val="2"/>
          <w:sz w:val="24"/>
          <w:szCs w:val="24"/>
          <w:highlight w:val="none"/>
          <w:lang w:val="en-US" w:eastAsia="zh-CN" w:bidi="ar-SA"/>
        </w:rPr>
        <w:t>规定的排放限值要求；</w:t>
      </w:r>
      <w:r>
        <w:rPr>
          <w:rFonts w:hint="default" w:ascii="Times New Roman" w:hAnsi="Times New Roman" w:eastAsia="宋体" w:cs="Times New Roman"/>
          <w:color w:val="auto"/>
          <w:spacing w:val="2"/>
          <w:sz w:val="24"/>
          <w:szCs w:val="24"/>
          <w:highlight w:val="none"/>
        </w:rPr>
        <w:t>达标率均为100％。</w:t>
      </w:r>
    </w:p>
    <w:p>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rPr>
        <w:t>厂界噪声监</w:t>
      </w:r>
      <w:r>
        <w:rPr>
          <w:rFonts w:hint="default" w:ascii="Times New Roman" w:hAnsi="Times New Roman" w:eastAsia="宋体" w:cs="Times New Roman"/>
          <w:b/>
          <w:bCs/>
          <w:color w:val="auto"/>
          <w:spacing w:val="2"/>
          <w:sz w:val="24"/>
          <w:szCs w:val="24"/>
          <w:highlight w:val="none"/>
        </w:rPr>
        <w:t>测结果</w:t>
      </w:r>
      <w:r>
        <w:rPr>
          <w:rFonts w:hint="default" w:ascii="Times New Roman" w:hAnsi="Times New Roman" w:eastAsia="宋体" w:cs="Times New Roman"/>
          <w:color w:val="auto"/>
          <w:spacing w:val="2"/>
          <w:sz w:val="24"/>
          <w:szCs w:val="24"/>
          <w:highlight w:val="none"/>
        </w:rPr>
        <w:t>：由监测结果</w:t>
      </w:r>
      <w:r>
        <w:rPr>
          <w:rFonts w:hint="default" w:ascii="Times New Roman" w:hAnsi="Times New Roman" w:eastAsia="宋体" w:cs="Times New Roman"/>
          <w:color w:val="auto"/>
          <w:spacing w:val="2"/>
          <w:sz w:val="24"/>
          <w:szCs w:val="24"/>
          <w:highlight w:val="none"/>
        </w:rPr>
        <w:t>可知</w:t>
      </w:r>
      <w:r>
        <w:rPr>
          <w:rFonts w:hint="default" w:ascii="Times New Roman" w:hAnsi="Times New Roman" w:eastAsia="宋体" w:cs="Times New Roman"/>
          <w:color w:val="auto"/>
          <w:spacing w:val="2"/>
          <w:sz w:val="24"/>
          <w:szCs w:val="24"/>
          <w:highlight w:val="none"/>
          <w:lang w:eastAsia="zh-CN"/>
        </w:rPr>
        <w:t>，</w:t>
      </w:r>
      <w:r>
        <w:rPr>
          <w:rFonts w:hint="default" w:ascii="Times New Roman" w:hAnsi="Times New Roman" w:eastAsia="宋体" w:cs="Times New Roman"/>
          <w:color w:val="auto"/>
          <w:spacing w:val="2"/>
          <w:sz w:val="24"/>
          <w:szCs w:val="24"/>
          <w:highlight w:val="none"/>
        </w:rPr>
        <w:t>公司</w:t>
      </w:r>
      <w:r>
        <w:rPr>
          <w:rFonts w:hint="default" w:ascii="Times New Roman" w:hAnsi="Times New Roman" w:eastAsia="宋体" w:cs="Times New Roman"/>
          <w:color w:val="auto"/>
          <w:spacing w:val="2"/>
          <w:sz w:val="24"/>
          <w:szCs w:val="24"/>
          <w:highlight w:val="none"/>
        </w:rPr>
        <w:t>厂界噪声昼间监测值为</w:t>
      </w:r>
      <w:r>
        <w:rPr>
          <w:rFonts w:hint="default" w:ascii="Times New Roman" w:hAnsi="Times New Roman" w:eastAsia="宋体" w:cs="Times New Roman"/>
          <w:color w:val="auto"/>
          <w:spacing w:val="2"/>
          <w:sz w:val="24"/>
          <w:szCs w:val="24"/>
          <w:highlight w:val="none"/>
          <w:lang w:val="en-US" w:eastAsia="zh-CN"/>
        </w:rPr>
        <w:t>5</w:t>
      </w:r>
      <w:r>
        <w:rPr>
          <w:rFonts w:hint="eastAsia" w:ascii="Times New Roman" w:hAnsi="Times New Roman" w:eastAsia="宋体" w:cs="Times New Roman"/>
          <w:color w:val="auto"/>
          <w:spacing w:val="2"/>
          <w:sz w:val="24"/>
          <w:szCs w:val="24"/>
          <w:highlight w:val="none"/>
          <w:lang w:val="en-US" w:eastAsia="zh-CN"/>
        </w:rPr>
        <w:t>3.7</w:t>
      </w:r>
      <w:r>
        <w:rPr>
          <w:rFonts w:hint="default" w:ascii="Times New Roman" w:hAnsi="Times New Roman" w:eastAsia="宋体" w:cs="Times New Roman"/>
          <w:color w:val="auto"/>
          <w:spacing w:val="2"/>
          <w:sz w:val="24"/>
          <w:szCs w:val="24"/>
          <w:highlight w:val="none"/>
        </w:rPr>
        <w:t>dB(A)</w:t>
      </w:r>
      <w:r>
        <w:rPr>
          <w:rFonts w:hint="default" w:ascii="Times New Roman" w:hAnsi="Times New Roman" w:eastAsia="宋体" w:cs="Times New Roman"/>
          <w:color w:val="auto"/>
          <w:spacing w:val="2"/>
          <w:sz w:val="24"/>
          <w:szCs w:val="24"/>
          <w:highlight w:val="none"/>
          <w:lang w:val="en-US" w:eastAsia="zh-CN"/>
        </w:rPr>
        <w:t>~5</w:t>
      </w:r>
      <w:r>
        <w:rPr>
          <w:rFonts w:hint="eastAsia" w:ascii="Times New Roman" w:hAnsi="Times New Roman" w:eastAsia="宋体" w:cs="Times New Roman"/>
          <w:color w:val="auto"/>
          <w:spacing w:val="2"/>
          <w:sz w:val="24"/>
          <w:szCs w:val="24"/>
          <w:highlight w:val="none"/>
          <w:lang w:val="en-US" w:eastAsia="zh-CN"/>
        </w:rPr>
        <w:t>7.9</w:t>
      </w:r>
      <w:r>
        <w:rPr>
          <w:rFonts w:hint="default" w:ascii="Times New Roman" w:hAnsi="Times New Roman" w:eastAsia="宋体" w:cs="Times New Roman"/>
          <w:color w:val="auto"/>
          <w:spacing w:val="2"/>
          <w:sz w:val="24"/>
          <w:szCs w:val="24"/>
          <w:highlight w:val="none"/>
        </w:rPr>
        <w:t>dB(A)，夜间监测最大值</w:t>
      </w:r>
      <w:r>
        <w:rPr>
          <w:rFonts w:hint="default" w:ascii="Times New Roman" w:hAnsi="Times New Roman" w:eastAsia="宋体" w:cs="Times New Roman"/>
          <w:color w:val="auto"/>
          <w:spacing w:val="2"/>
          <w:sz w:val="24"/>
          <w:szCs w:val="24"/>
          <w:highlight w:val="none"/>
          <w:lang w:val="en-US" w:eastAsia="zh-CN"/>
        </w:rPr>
        <w:t>4</w:t>
      </w:r>
      <w:r>
        <w:rPr>
          <w:rFonts w:hint="eastAsia" w:ascii="Times New Roman" w:hAnsi="Times New Roman" w:eastAsia="宋体" w:cs="Times New Roman"/>
          <w:color w:val="auto"/>
          <w:spacing w:val="2"/>
          <w:sz w:val="24"/>
          <w:szCs w:val="24"/>
          <w:highlight w:val="none"/>
          <w:lang w:val="en-US" w:eastAsia="zh-CN"/>
        </w:rPr>
        <w:t>4.3</w:t>
      </w:r>
      <w:r>
        <w:rPr>
          <w:rFonts w:hint="default" w:ascii="Times New Roman" w:hAnsi="Times New Roman" w:eastAsia="宋体" w:cs="Times New Roman"/>
          <w:color w:val="auto"/>
          <w:spacing w:val="2"/>
          <w:sz w:val="24"/>
          <w:szCs w:val="24"/>
          <w:highlight w:val="none"/>
        </w:rPr>
        <w:t>dB(A)</w:t>
      </w:r>
      <w:r>
        <w:rPr>
          <w:rFonts w:hint="default" w:ascii="Times New Roman" w:hAnsi="Times New Roman" w:eastAsia="宋体" w:cs="Times New Roman"/>
          <w:color w:val="auto"/>
          <w:spacing w:val="2"/>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val="en-US" w:eastAsia="zh-CN"/>
        </w:rPr>
        <w:t>7.6</w:t>
      </w:r>
      <w:r>
        <w:rPr>
          <w:rFonts w:hint="default" w:ascii="Times New Roman" w:hAnsi="Times New Roman" w:eastAsia="宋体" w:cs="Times New Roman"/>
          <w:color w:val="auto"/>
          <w:spacing w:val="2"/>
          <w:sz w:val="24"/>
          <w:szCs w:val="24"/>
          <w:highlight w:val="none"/>
        </w:rPr>
        <w:t>dB(A)，均达到了《工业企业厂界环境噪声排放标准》GB12348-2008中2类标准限值昼间60dB(A)，夜间50 dB(A)要求，达标率均为100％。</w:t>
      </w:r>
    </w:p>
    <w:p>
      <w:pPr>
        <w:keepNext w:val="0"/>
        <w:keepLines w:val="0"/>
        <w:pageBreakBefore w:val="0"/>
        <w:widowControl w:val="0"/>
        <w:tabs>
          <w:tab w:val="center" w:pos="4473"/>
        </w:tabs>
        <w:kinsoku/>
        <w:wordWrap/>
        <w:overflowPunct/>
        <w:topLinePunct w:val="0"/>
        <w:autoSpaceDE/>
        <w:autoSpaceDN/>
        <w:bidi w:val="0"/>
        <w:adjustRightInd/>
        <w:snapToGrid w:val="0"/>
        <w:spacing w:line="460" w:lineRule="exact"/>
        <w:textAlignment w:val="auto"/>
        <w:rPr>
          <w:rFonts w:hint="default" w:ascii="Times New Roman" w:hAnsi="Times New Roman" w:eastAsia="宋体" w:cs="Times New Roman"/>
          <w:bCs/>
          <w:color w:val="auto"/>
          <w:kern w:val="0"/>
          <w:sz w:val="24"/>
          <w:szCs w:val="24"/>
          <w:highlight w:val="none"/>
        </w:rPr>
      </w:pPr>
      <w:r>
        <w:rPr>
          <w:rFonts w:hint="default" w:ascii="Times New Roman" w:hAnsi="Times New Roman" w:eastAsia="宋体" w:cs="Times New Roman"/>
          <w:bCs/>
          <w:color w:val="auto"/>
          <w:kern w:val="0"/>
          <w:sz w:val="24"/>
          <w:szCs w:val="24"/>
          <w:highlight w:val="none"/>
        </w:rPr>
        <w:t>五、工程建设对环境的影响</w:t>
      </w:r>
    </w:p>
    <w:p>
      <w:pPr>
        <w:keepNext w:val="0"/>
        <w:keepLines w:val="0"/>
        <w:pageBreakBefore w:val="0"/>
        <w:widowControl w:val="0"/>
        <w:kinsoku/>
        <w:wordWrap/>
        <w:overflowPunct/>
        <w:topLinePunct w:val="0"/>
        <w:autoSpaceDE/>
        <w:autoSpaceDN/>
        <w:bidi w:val="0"/>
        <w:adjustRightInd/>
        <w:spacing w:line="460" w:lineRule="exact"/>
        <w:textAlignment w:val="auto"/>
        <w:rPr>
          <w:rFonts w:hint="default" w:ascii="Times New Roman" w:hAnsi="Times New Roman" w:eastAsia="宋体" w:cs="Times New Roman"/>
          <w:color w:val="auto"/>
          <w:sz w:val="24"/>
          <w:szCs w:val="24"/>
          <w:highlight w:val="none"/>
        </w:rPr>
      </w:pPr>
      <w:bookmarkStart w:id="1" w:name="_Toc503650075"/>
      <w:r>
        <w:rPr>
          <w:rFonts w:hint="default" w:ascii="Times New Roman" w:hAnsi="Times New Roman" w:eastAsia="宋体" w:cs="Times New Roman"/>
          <w:color w:val="auto"/>
          <w:sz w:val="24"/>
          <w:szCs w:val="24"/>
          <w:highlight w:val="none"/>
        </w:rPr>
        <w:t xml:space="preserve">    根据环评、其环评批复及监测计划的要求，项目无需对环境质量进行监测</w:t>
      </w:r>
      <w:bookmarkEnd w:id="1"/>
      <w:r>
        <w:rPr>
          <w:rFonts w:hint="default" w:ascii="Times New Roman" w:hAnsi="Times New Roman" w:eastAsia="宋体" w:cs="Times New Roman"/>
          <w:color w:val="auto"/>
          <w:sz w:val="24"/>
          <w:szCs w:val="24"/>
          <w:highlight w:val="none"/>
        </w:rPr>
        <w:t>。</w:t>
      </w:r>
    </w:p>
    <w:p>
      <w:pPr>
        <w:keepNext w:val="0"/>
        <w:keepLines w:val="0"/>
        <w:pageBreakBefore w:val="0"/>
        <w:widowControl w:val="0"/>
        <w:tabs>
          <w:tab w:val="center" w:pos="4473"/>
        </w:tabs>
        <w:kinsoku/>
        <w:wordWrap/>
        <w:overflowPunct/>
        <w:topLinePunct w:val="0"/>
        <w:autoSpaceDE/>
        <w:autoSpaceDN/>
        <w:bidi w:val="0"/>
        <w:adjustRightInd/>
        <w:snapToGrid w:val="0"/>
        <w:spacing w:line="460" w:lineRule="exact"/>
        <w:textAlignment w:val="auto"/>
        <w:rPr>
          <w:rFonts w:hint="default" w:ascii="Times New Roman" w:hAnsi="Times New Roman" w:eastAsia="宋体" w:cs="Times New Roman"/>
          <w:bCs/>
          <w:color w:val="auto"/>
          <w:kern w:val="0"/>
          <w:sz w:val="24"/>
          <w:szCs w:val="24"/>
          <w:highlight w:val="none"/>
        </w:rPr>
      </w:pPr>
      <w:r>
        <w:rPr>
          <w:rFonts w:hint="default" w:ascii="Times New Roman" w:hAnsi="Times New Roman" w:eastAsia="宋体" w:cs="Times New Roman"/>
          <w:bCs/>
          <w:color w:val="auto"/>
          <w:kern w:val="0"/>
          <w:sz w:val="24"/>
          <w:szCs w:val="24"/>
          <w:highlight w:val="none"/>
        </w:rPr>
        <w:t>六、验收结论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山西竹豆食品有限公司新建豆制品加工厂项目（一期）</w:t>
      </w:r>
      <w:r>
        <w:rPr>
          <w:rFonts w:hint="default" w:ascii="Times New Roman" w:hAnsi="Times New Roman" w:eastAsia="宋体" w:cs="Times New Roman"/>
          <w:color w:val="auto"/>
          <w:sz w:val="24"/>
          <w:szCs w:val="24"/>
          <w:highlight w:val="none"/>
        </w:rPr>
        <w:t>环保手续齐全，结合《竣工环境保护验收监测表》结论和现场检查情况，工程实际建设内容与环评基本一致，执行了环境影响评价和“三同时”管理制度；基本落实了环境影响报告</w:t>
      </w:r>
      <w:r>
        <w:rPr>
          <w:rFonts w:hint="default" w:ascii="Times New Roman" w:hAnsi="Times New Roman" w:eastAsia="宋体" w:cs="Times New Roman"/>
          <w:color w:val="auto"/>
          <w:sz w:val="24"/>
          <w:szCs w:val="24"/>
          <w:highlight w:val="none"/>
          <w:lang w:eastAsia="zh-CN"/>
        </w:rPr>
        <w:t>表</w:t>
      </w:r>
      <w:r>
        <w:rPr>
          <w:rFonts w:hint="default" w:ascii="Times New Roman" w:hAnsi="Times New Roman" w:eastAsia="宋体" w:cs="Times New Roman"/>
          <w:color w:val="auto"/>
          <w:sz w:val="24"/>
          <w:szCs w:val="24"/>
          <w:highlight w:val="none"/>
        </w:rPr>
        <w:t>及批复规定的各项环境保护措施，主要污染物排放符合标准要求。经讨论，竣工环境保护验收工作组一致同意本项目通过竣工环境保护验收。</w:t>
      </w:r>
    </w:p>
    <w:p>
      <w:pPr>
        <w:pStyle w:val="21"/>
        <w:keepNext w:val="0"/>
        <w:keepLines w:val="0"/>
        <w:pageBreakBefore w:val="0"/>
        <w:kinsoku/>
        <w:wordWrap/>
        <w:overflowPunct/>
        <w:topLinePunct w:val="0"/>
        <w:autoSpaceDE/>
        <w:autoSpaceDN/>
        <w:bidi w:val="0"/>
        <w:adjustRightInd/>
        <w:snapToGrid/>
        <w:spacing w:before="60" w:beforeAutospacing="0" w:after="60" w:afterAutospacing="0" w:line="440" w:lineRule="exact"/>
        <w:jc w:val="both"/>
        <w:textAlignment w:val="auto"/>
        <w:outlineLvl w:val="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七、后续要求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1、完善公司环保规章制度及环境管理台账、</w:t>
      </w:r>
      <w:r>
        <w:rPr>
          <w:rFonts w:hint="default" w:ascii="Times New Roman" w:hAnsi="Times New Roman" w:eastAsia="宋体" w:cs="Times New Roman"/>
          <w:color w:val="auto"/>
          <w:kern w:val="2"/>
          <w:sz w:val="24"/>
          <w:szCs w:val="24"/>
          <w:highlight w:val="none"/>
          <w:lang w:val="en-US" w:eastAsia="zh-CN" w:bidi="ar-SA"/>
        </w:rPr>
        <w:t>加强</w:t>
      </w:r>
      <w:r>
        <w:rPr>
          <w:rFonts w:hint="eastAsia" w:ascii="Times New Roman" w:hAnsi="Times New Roman" w:cs="Times New Roman"/>
          <w:color w:val="auto"/>
          <w:kern w:val="2"/>
          <w:sz w:val="24"/>
          <w:szCs w:val="24"/>
          <w:highlight w:val="none"/>
          <w:lang w:val="en-US" w:eastAsia="zh-CN" w:bidi="ar-SA"/>
        </w:rPr>
        <w:t>废气废水</w:t>
      </w:r>
      <w:r>
        <w:rPr>
          <w:rFonts w:hint="default" w:ascii="Times New Roman" w:hAnsi="Times New Roman" w:eastAsia="宋体" w:cs="Times New Roman"/>
          <w:color w:val="auto"/>
          <w:kern w:val="2"/>
          <w:sz w:val="24"/>
          <w:szCs w:val="24"/>
          <w:highlight w:val="none"/>
          <w:lang w:val="en-US" w:eastAsia="zh-CN" w:bidi="ar-SA"/>
        </w:rPr>
        <w:t>环保设施运行管理，</w:t>
      </w:r>
      <w:r>
        <w:rPr>
          <w:rFonts w:hint="eastAsia" w:ascii="Times New Roman" w:hAnsi="Times New Roman" w:cs="Times New Roman"/>
          <w:color w:val="auto"/>
          <w:kern w:val="2"/>
          <w:sz w:val="24"/>
          <w:szCs w:val="24"/>
          <w:highlight w:val="none"/>
          <w:lang w:val="en-US" w:eastAsia="zh-CN" w:bidi="ar-SA"/>
        </w:rPr>
        <w:t>定期检修和维护，定期更换活性炭等，以保证环保设施长期稳定正常运行，</w:t>
      </w:r>
      <w:r>
        <w:rPr>
          <w:rFonts w:hint="default" w:ascii="Times New Roman" w:hAnsi="Times New Roman" w:eastAsia="宋体" w:cs="Times New Roman"/>
          <w:color w:val="auto"/>
          <w:kern w:val="2"/>
          <w:sz w:val="24"/>
          <w:szCs w:val="24"/>
          <w:highlight w:val="none"/>
          <w:lang w:val="en-US" w:eastAsia="zh-CN" w:bidi="ar-SA"/>
        </w:rPr>
        <w:t>确保污染物达标排放。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2、加强豆渣暂存间日常管理，做到车间全封闭、除臭设施稳定运行及豆渣及时清理。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3、完善废气废水排放口</w:t>
      </w:r>
      <w:r>
        <w:rPr>
          <w:rFonts w:hint="default" w:ascii="Times New Roman" w:hAnsi="Times New Roman" w:eastAsia="宋体" w:cs="Times New Roman"/>
          <w:color w:val="auto"/>
          <w:kern w:val="2"/>
          <w:sz w:val="24"/>
          <w:szCs w:val="24"/>
          <w:highlight w:val="none"/>
          <w:lang w:val="en-US" w:eastAsia="zh-CN" w:bidi="ar-SA"/>
        </w:rPr>
        <w:t>环保标识</w:t>
      </w:r>
      <w:r>
        <w:rPr>
          <w:rFonts w:hint="eastAsia" w:ascii="Times New Roman" w:hAnsi="Times New Roman" w:cs="Times New Roman"/>
          <w:color w:val="auto"/>
          <w:kern w:val="2"/>
          <w:sz w:val="24"/>
          <w:szCs w:val="24"/>
          <w:highlight w:val="none"/>
          <w:lang w:val="en-US" w:eastAsia="zh-CN" w:bidi="ar-SA"/>
        </w:rPr>
        <w:t>。</w:t>
      </w:r>
    </w:p>
    <w:p>
      <w:pPr>
        <w:pStyle w:val="21"/>
        <w:spacing w:before="60" w:beforeAutospacing="0" w:after="60" w:afterAutospacing="0" w:line="440" w:lineRule="exact"/>
        <w:jc w:val="both"/>
        <w:outlineLvl w:val="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八、验收人员信息</w:t>
      </w:r>
      <w:bookmarkStart w:id="2" w:name="_GoBack"/>
      <w:bookmarkEnd w:id="2"/>
    </w:p>
    <w:p>
      <w:pPr>
        <w:pStyle w:val="21"/>
        <w:spacing w:before="60" w:beforeAutospacing="0" w:after="60" w:afterAutospacing="0" w:line="440" w:lineRule="exact"/>
        <w:ind w:firstLine="480" w:firstLineChars="200"/>
        <w:jc w:val="both"/>
        <w:outlineLvl w:val="0"/>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验收组名单附后</w:t>
      </w:r>
    </w:p>
    <w:p>
      <w:pPr>
        <w:pStyle w:val="20"/>
        <w:snapToGrid w:val="0"/>
        <w:spacing w:line="520" w:lineRule="exact"/>
        <w:ind w:firstLine="480" w:firstLineChars="200"/>
        <w:jc w:val="both"/>
        <w:outlineLvl w:val="0"/>
        <w:rPr>
          <w:rFonts w:hint="default" w:ascii="Times New Roman" w:hAnsi="Times New Roman" w:eastAsia="宋体" w:cs="Times New Roman"/>
          <w:color w:val="auto"/>
          <w:kern w:val="2"/>
          <w:sz w:val="24"/>
          <w:szCs w:val="24"/>
          <w:highlight w:val="none"/>
        </w:rPr>
      </w:pPr>
    </w:p>
    <w:p>
      <w:pPr>
        <w:pStyle w:val="20"/>
        <w:snapToGrid w:val="0"/>
        <w:spacing w:line="520" w:lineRule="exact"/>
        <w:ind w:firstLine="480" w:firstLineChars="200"/>
        <w:jc w:val="center"/>
        <w:outlineLvl w:val="0"/>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sz w:val="24"/>
          <w:szCs w:val="24"/>
          <w:highlight w:val="none"/>
          <w:lang w:val="en-US" w:eastAsia="zh-CN"/>
        </w:rPr>
        <w:t xml:space="preserve">                              </w:t>
      </w:r>
    </w:p>
    <w:p>
      <w:pPr>
        <w:spacing w:line="500" w:lineRule="exact"/>
        <w:ind w:firstLine="480" w:firstLineChars="200"/>
        <w:jc w:val="right"/>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lang w:val="en-US" w:eastAsia="zh-CN"/>
        </w:rPr>
        <w:t>山西竹豆食品有限公司</w:t>
      </w:r>
    </w:p>
    <w:p>
      <w:pPr>
        <w:spacing w:line="500" w:lineRule="exact"/>
        <w:ind w:firstLine="480" w:firstLineChars="200"/>
        <w:jc w:val="right"/>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zh-CN"/>
        </w:rPr>
        <w:t>202</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zh-CN"/>
        </w:rPr>
        <w:t>年</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zh-CN"/>
        </w:rPr>
        <w:t>月</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zh-CN"/>
        </w:rPr>
        <w:t>日</w:t>
      </w:r>
    </w:p>
    <w:p>
      <w:pPr>
        <w:pStyle w:val="11"/>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                                       </w:t>
      </w:r>
    </w:p>
    <w:p>
      <w:pPr>
        <w:pStyle w:val="11"/>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                           </w:t>
      </w:r>
    </w:p>
    <w:sectPr>
      <w:pgSz w:w="11906" w:h="16838"/>
      <w:pgMar w:top="1440" w:right="128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A1NDc4NWY4MGM2OWU4Y2ZjNDE4NDlhNDg4M2Q3N2EifQ=="/>
  </w:docVars>
  <w:rsids>
    <w:rsidRoot w:val="007A649E"/>
    <w:rsid w:val="00001866"/>
    <w:rsid w:val="00042B89"/>
    <w:rsid w:val="00046A08"/>
    <w:rsid w:val="0005062D"/>
    <w:rsid w:val="000606E9"/>
    <w:rsid w:val="00064D04"/>
    <w:rsid w:val="0006514E"/>
    <w:rsid w:val="00066E3B"/>
    <w:rsid w:val="00073BB1"/>
    <w:rsid w:val="000933AE"/>
    <w:rsid w:val="00093489"/>
    <w:rsid w:val="00094B19"/>
    <w:rsid w:val="000B37CF"/>
    <w:rsid w:val="000D5610"/>
    <w:rsid w:val="000D603C"/>
    <w:rsid w:val="000E17FA"/>
    <w:rsid w:val="000E4D26"/>
    <w:rsid w:val="00104245"/>
    <w:rsid w:val="00107C05"/>
    <w:rsid w:val="00114BF2"/>
    <w:rsid w:val="00115476"/>
    <w:rsid w:val="00157CCB"/>
    <w:rsid w:val="00197D24"/>
    <w:rsid w:val="001A0169"/>
    <w:rsid w:val="001B012F"/>
    <w:rsid w:val="001D701A"/>
    <w:rsid w:val="001E26E1"/>
    <w:rsid w:val="001E7912"/>
    <w:rsid w:val="002446F2"/>
    <w:rsid w:val="00260EDC"/>
    <w:rsid w:val="0029243A"/>
    <w:rsid w:val="002935ED"/>
    <w:rsid w:val="002A3F21"/>
    <w:rsid w:val="002B5EF2"/>
    <w:rsid w:val="002D1F12"/>
    <w:rsid w:val="002E00E0"/>
    <w:rsid w:val="002E6814"/>
    <w:rsid w:val="002E6E63"/>
    <w:rsid w:val="002F4F17"/>
    <w:rsid w:val="00302F81"/>
    <w:rsid w:val="00307C18"/>
    <w:rsid w:val="003116E2"/>
    <w:rsid w:val="0031526A"/>
    <w:rsid w:val="003B39DB"/>
    <w:rsid w:val="003B738E"/>
    <w:rsid w:val="003C16AA"/>
    <w:rsid w:val="003C1B81"/>
    <w:rsid w:val="003E6CB5"/>
    <w:rsid w:val="003F03EC"/>
    <w:rsid w:val="00402FDC"/>
    <w:rsid w:val="00426B51"/>
    <w:rsid w:val="00455818"/>
    <w:rsid w:val="004626E7"/>
    <w:rsid w:val="004C6279"/>
    <w:rsid w:val="004E6FB1"/>
    <w:rsid w:val="004F1667"/>
    <w:rsid w:val="004F5DBF"/>
    <w:rsid w:val="005018BA"/>
    <w:rsid w:val="00506068"/>
    <w:rsid w:val="0051427C"/>
    <w:rsid w:val="005143F1"/>
    <w:rsid w:val="00530C9A"/>
    <w:rsid w:val="00533369"/>
    <w:rsid w:val="005478AE"/>
    <w:rsid w:val="00553068"/>
    <w:rsid w:val="00561ABA"/>
    <w:rsid w:val="00564010"/>
    <w:rsid w:val="005B0CB8"/>
    <w:rsid w:val="005D20FE"/>
    <w:rsid w:val="00651673"/>
    <w:rsid w:val="00675510"/>
    <w:rsid w:val="00676C81"/>
    <w:rsid w:val="00691901"/>
    <w:rsid w:val="006939EB"/>
    <w:rsid w:val="00693D37"/>
    <w:rsid w:val="006A10D6"/>
    <w:rsid w:val="006B5B6D"/>
    <w:rsid w:val="006E4415"/>
    <w:rsid w:val="006E6DF8"/>
    <w:rsid w:val="006F7829"/>
    <w:rsid w:val="00700307"/>
    <w:rsid w:val="007010A3"/>
    <w:rsid w:val="00702B92"/>
    <w:rsid w:val="00711638"/>
    <w:rsid w:val="00724E85"/>
    <w:rsid w:val="00726F51"/>
    <w:rsid w:val="00727757"/>
    <w:rsid w:val="0075753A"/>
    <w:rsid w:val="00763441"/>
    <w:rsid w:val="00766A69"/>
    <w:rsid w:val="007940F1"/>
    <w:rsid w:val="007975D9"/>
    <w:rsid w:val="007A649E"/>
    <w:rsid w:val="007B2777"/>
    <w:rsid w:val="007B332E"/>
    <w:rsid w:val="007D1800"/>
    <w:rsid w:val="007E29C9"/>
    <w:rsid w:val="007F1015"/>
    <w:rsid w:val="007F1E54"/>
    <w:rsid w:val="007F2DEC"/>
    <w:rsid w:val="0081626A"/>
    <w:rsid w:val="00844279"/>
    <w:rsid w:val="00855CD6"/>
    <w:rsid w:val="00865CE4"/>
    <w:rsid w:val="008674A7"/>
    <w:rsid w:val="00867F68"/>
    <w:rsid w:val="008723F8"/>
    <w:rsid w:val="008A22C6"/>
    <w:rsid w:val="008B005A"/>
    <w:rsid w:val="008B7551"/>
    <w:rsid w:val="008C397E"/>
    <w:rsid w:val="008D0392"/>
    <w:rsid w:val="008E37B7"/>
    <w:rsid w:val="008F0EA2"/>
    <w:rsid w:val="008F42F2"/>
    <w:rsid w:val="00935D1E"/>
    <w:rsid w:val="00962819"/>
    <w:rsid w:val="009640F8"/>
    <w:rsid w:val="009666C2"/>
    <w:rsid w:val="00971AE7"/>
    <w:rsid w:val="00972480"/>
    <w:rsid w:val="00975514"/>
    <w:rsid w:val="00992974"/>
    <w:rsid w:val="009A3B5A"/>
    <w:rsid w:val="009C08E6"/>
    <w:rsid w:val="009F4EB7"/>
    <w:rsid w:val="00A20F2C"/>
    <w:rsid w:val="00A33F5C"/>
    <w:rsid w:val="00A43D08"/>
    <w:rsid w:val="00A52125"/>
    <w:rsid w:val="00A71ECB"/>
    <w:rsid w:val="00A84E2A"/>
    <w:rsid w:val="00A87DD5"/>
    <w:rsid w:val="00AA65BB"/>
    <w:rsid w:val="00AE0038"/>
    <w:rsid w:val="00AF594D"/>
    <w:rsid w:val="00B07500"/>
    <w:rsid w:val="00B24B1C"/>
    <w:rsid w:val="00B27E90"/>
    <w:rsid w:val="00B30EC4"/>
    <w:rsid w:val="00B339BF"/>
    <w:rsid w:val="00B3693D"/>
    <w:rsid w:val="00B64F87"/>
    <w:rsid w:val="00B71DAE"/>
    <w:rsid w:val="00B771C5"/>
    <w:rsid w:val="00B874D2"/>
    <w:rsid w:val="00BB122A"/>
    <w:rsid w:val="00C410C2"/>
    <w:rsid w:val="00C54C46"/>
    <w:rsid w:val="00C63295"/>
    <w:rsid w:val="00C70D4A"/>
    <w:rsid w:val="00C927E5"/>
    <w:rsid w:val="00CB6A84"/>
    <w:rsid w:val="00CC43BC"/>
    <w:rsid w:val="00CC45EF"/>
    <w:rsid w:val="00CD60CF"/>
    <w:rsid w:val="00CD7422"/>
    <w:rsid w:val="00D244D6"/>
    <w:rsid w:val="00D321EC"/>
    <w:rsid w:val="00D574FE"/>
    <w:rsid w:val="00D801AB"/>
    <w:rsid w:val="00D92A48"/>
    <w:rsid w:val="00DA62E6"/>
    <w:rsid w:val="00DB0CDA"/>
    <w:rsid w:val="00DC34B2"/>
    <w:rsid w:val="00DD0C9A"/>
    <w:rsid w:val="00DD135A"/>
    <w:rsid w:val="00DF1579"/>
    <w:rsid w:val="00DF2917"/>
    <w:rsid w:val="00DF4BFC"/>
    <w:rsid w:val="00E26E04"/>
    <w:rsid w:val="00E31C8C"/>
    <w:rsid w:val="00E32563"/>
    <w:rsid w:val="00E33F00"/>
    <w:rsid w:val="00E3621D"/>
    <w:rsid w:val="00E41339"/>
    <w:rsid w:val="00E44C1E"/>
    <w:rsid w:val="00E50947"/>
    <w:rsid w:val="00E54B13"/>
    <w:rsid w:val="00E72404"/>
    <w:rsid w:val="00E7543D"/>
    <w:rsid w:val="00EA48CB"/>
    <w:rsid w:val="00EA69E4"/>
    <w:rsid w:val="00EB3CAD"/>
    <w:rsid w:val="00ED4151"/>
    <w:rsid w:val="00EE3F03"/>
    <w:rsid w:val="00F07CAF"/>
    <w:rsid w:val="00F42431"/>
    <w:rsid w:val="00F53964"/>
    <w:rsid w:val="00F85044"/>
    <w:rsid w:val="00FC54F5"/>
    <w:rsid w:val="00FD34C3"/>
    <w:rsid w:val="00FD7469"/>
    <w:rsid w:val="01447D95"/>
    <w:rsid w:val="02DB2A03"/>
    <w:rsid w:val="02DD515A"/>
    <w:rsid w:val="03523A96"/>
    <w:rsid w:val="04076851"/>
    <w:rsid w:val="04AD38FC"/>
    <w:rsid w:val="051A560B"/>
    <w:rsid w:val="052216EC"/>
    <w:rsid w:val="05424952"/>
    <w:rsid w:val="05B22F51"/>
    <w:rsid w:val="05F74613"/>
    <w:rsid w:val="06007F0A"/>
    <w:rsid w:val="064664CE"/>
    <w:rsid w:val="06814826"/>
    <w:rsid w:val="069A33CF"/>
    <w:rsid w:val="07443AF2"/>
    <w:rsid w:val="078945B3"/>
    <w:rsid w:val="07C8793F"/>
    <w:rsid w:val="08C36EEA"/>
    <w:rsid w:val="08C62645"/>
    <w:rsid w:val="08FE2178"/>
    <w:rsid w:val="09337B36"/>
    <w:rsid w:val="093858DB"/>
    <w:rsid w:val="093F01BD"/>
    <w:rsid w:val="095B1C0F"/>
    <w:rsid w:val="09B527B7"/>
    <w:rsid w:val="09CC3ACF"/>
    <w:rsid w:val="09F94DE9"/>
    <w:rsid w:val="0A120A36"/>
    <w:rsid w:val="0A896794"/>
    <w:rsid w:val="0AE30992"/>
    <w:rsid w:val="0B0D428C"/>
    <w:rsid w:val="0B350BCC"/>
    <w:rsid w:val="0C023D6C"/>
    <w:rsid w:val="0C193F0E"/>
    <w:rsid w:val="0C201935"/>
    <w:rsid w:val="0C6D52D2"/>
    <w:rsid w:val="0C9053FE"/>
    <w:rsid w:val="0CC62861"/>
    <w:rsid w:val="0CE01C13"/>
    <w:rsid w:val="0D0A48CB"/>
    <w:rsid w:val="0D575551"/>
    <w:rsid w:val="0D5E246A"/>
    <w:rsid w:val="0DC45054"/>
    <w:rsid w:val="0DFF2A32"/>
    <w:rsid w:val="0E1F3F7D"/>
    <w:rsid w:val="0E7446DF"/>
    <w:rsid w:val="0ECA10B5"/>
    <w:rsid w:val="0F0B04B6"/>
    <w:rsid w:val="0F3A1C44"/>
    <w:rsid w:val="0F530B53"/>
    <w:rsid w:val="0F853B44"/>
    <w:rsid w:val="0FDB2CA8"/>
    <w:rsid w:val="0FF853B4"/>
    <w:rsid w:val="103D5C40"/>
    <w:rsid w:val="10AE5BA9"/>
    <w:rsid w:val="10D24AA3"/>
    <w:rsid w:val="10DD5669"/>
    <w:rsid w:val="10EE5DAD"/>
    <w:rsid w:val="10EF39AF"/>
    <w:rsid w:val="10F37123"/>
    <w:rsid w:val="112C275A"/>
    <w:rsid w:val="11A6322B"/>
    <w:rsid w:val="11C906CF"/>
    <w:rsid w:val="12063A5F"/>
    <w:rsid w:val="12160B55"/>
    <w:rsid w:val="124A0AAB"/>
    <w:rsid w:val="12F040FF"/>
    <w:rsid w:val="1343240B"/>
    <w:rsid w:val="135112A6"/>
    <w:rsid w:val="13844766"/>
    <w:rsid w:val="142B4316"/>
    <w:rsid w:val="14530729"/>
    <w:rsid w:val="1516102A"/>
    <w:rsid w:val="1564607A"/>
    <w:rsid w:val="15E74D70"/>
    <w:rsid w:val="15EE1BF5"/>
    <w:rsid w:val="15F712D2"/>
    <w:rsid w:val="16295396"/>
    <w:rsid w:val="162C38D1"/>
    <w:rsid w:val="16F56D2C"/>
    <w:rsid w:val="16F81F9D"/>
    <w:rsid w:val="174D239B"/>
    <w:rsid w:val="177825C6"/>
    <w:rsid w:val="17E559AD"/>
    <w:rsid w:val="18005087"/>
    <w:rsid w:val="189B04B0"/>
    <w:rsid w:val="19416B63"/>
    <w:rsid w:val="196A1E12"/>
    <w:rsid w:val="19746178"/>
    <w:rsid w:val="1A02580C"/>
    <w:rsid w:val="1A0A53A3"/>
    <w:rsid w:val="1A667D41"/>
    <w:rsid w:val="1A6D7AC7"/>
    <w:rsid w:val="1B6B69E9"/>
    <w:rsid w:val="1BA1214C"/>
    <w:rsid w:val="1C81737B"/>
    <w:rsid w:val="1C915AE9"/>
    <w:rsid w:val="1D092723"/>
    <w:rsid w:val="1D385D84"/>
    <w:rsid w:val="1D637B96"/>
    <w:rsid w:val="1DEE3A69"/>
    <w:rsid w:val="1F671606"/>
    <w:rsid w:val="1F7A6CA7"/>
    <w:rsid w:val="1FE1718D"/>
    <w:rsid w:val="20803DCA"/>
    <w:rsid w:val="21121B30"/>
    <w:rsid w:val="215F4CBE"/>
    <w:rsid w:val="2295315C"/>
    <w:rsid w:val="22C54E69"/>
    <w:rsid w:val="22C85038"/>
    <w:rsid w:val="231E5791"/>
    <w:rsid w:val="232D4352"/>
    <w:rsid w:val="235339C6"/>
    <w:rsid w:val="237636B7"/>
    <w:rsid w:val="24155175"/>
    <w:rsid w:val="24941AAE"/>
    <w:rsid w:val="24CB2DD2"/>
    <w:rsid w:val="250238E8"/>
    <w:rsid w:val="25840785"/>
    <w:rsid w:val="25B37EE6"/>
    <w:rsid w:val="266477E4"/>
    <w:rsid w:val="269A364E"/>
    <w:rsid w:val="278426E7"/>
    <w:rsid w:val="28F26DCE"/>
    <w:rsid w:val="29D1353F"/>
    <w:rsid w:val="2A082B1C"/>
    <w:rsid w:val="2ADB6B0E"/>
    <w:rsid w:val="2AEA7218"/>
    <w:rsid w:val="2AF47D9B"/>
    <w:rsid w:val="2B2A0824"/>
    <w:rsid w:val="2B3915C7"/>
    <w:rsid w:val="2B392E5B"/>
    <w:rsid w:val="2B5C1A03"/>
    <w:rsid w:val="2B7915E0"/>
    <w:rsid w:val="2C7932C3"/>
    <w:rsid w:val="2CAE031E"/>
    <w:rsid w:val="2CC1540D"/>
    <w:rsid w:val="2CCB1AF0"/>
    <w:rsid w:val="2D2C3C12"/>
    <w:rsid w:val="2D340961"/>
    <w:rsid w:val="2D3A6B9F"/>
    <w:rsid w:val="2D8A0F8D"/>
    <w:rsid w:val="2D975EB3"/>
    <w:rsid w:val="2DE04679"/>
    <w:rsid w:val="2F034B2E"/>
    <w:rsid w:val="2F246CB7"/>
    <w:rsid w:val="2F93206A"/>
    <w:rsid w:val="2FA3129D"/>
    <w:rsid w:val="2FAE7F1C"/>
    <w:rsid w:val="2FDE5911"/>
    <w:rsid w:val="2FEA2FAA"/>
    <w:rsid w:val="3054640D"/>
    <w:rsid w:val="30635B2C"/>
    <w:rsid w:val="31193F40"/>
    <w:rsid w:val="31204892"/>
    <w:rsid w:val="31DD5EC1"/>
    <w:rsid w:val="320B3707"/>
    <w:rsid w:val="32156002"/>
    <w:rsid w:val="32346D87"/>
    <w:rsid w:val="324D3D36"/>
    <w:rsid w:val="327E6D28"/>
    <w:rsid w:val="32BD58C9"/>
    <w:rsid w:val="32F676D0"/>
    <w:rsid w:val="331914CC"/>
    <w:rsid w:val="342E1DE8"/>
    <w:rsid w:val="34613611"/>
    <w:rsid w:val="347A748F"/>
    <w:rsid w:val="34F04F73"/>
    <w:rsid w:val="353A0B60"/>
    <w:rsid w:val="35403B7E"/>
    <w:rsid w:val="35473C1D"/>
    <w:rsid w:val="36452F07"/>
    <w:rsid w:val="37156862"/>
    <w:rsid w:val="37975E10"/>
    <w:rsid w:val="379A6DD5"/>
    <w:rsid w:val="37DB5E19"/>
    <w:rsid w:val="38357C03"/>
    <w:rsid w:val="389D056D"/>
    <w:rsid w:val="38EC44A1"/>
    <w:rsid w:val="393D16BD"/>
    <w:rsid w:val="397D455A"/>
    <w:rsid w:val="3996122A"/>
    <w:rsid w:val="39B0577A"/>
    <w:rsid w:val="3A57295E"/>
    <w:rsid w:val="3A5736AB"/>
    <w:rsid w:val="3AE53ED5"/>
    <w:rsid w:val="3B8D7040"/>
    <w:rsid w:val="3BA419E9"/>
    <w:rsid w:val="3C352F9F"/>
    <w:rsid w:val="3C4452C8"/>
    <w:rsid w:val="3C7F51D0"/>
    <w:rsid w:val="3CD068D2"/>
    <w:rsid w:val="3CD06DA6"/>
    <w:rsid w:val="3CE97620"/>
    <w:rsid w:val="3D021EFF"/>
    <w:rsid w:val="3D665A75"/>
    <w:rsid w:val="3D781096"/>
    <w:rsid w:val="3D8F1D7A"/>
    <w:rsid w:val="3D9F0D15"/>
    <w:rsid w:val="3DF2605A"/>
    <w:rsid w:val="3E28591C"/>
    <w:rsid w:val="3F4C6076"/>
    <w:rsid w:val="3F743D9D"/>
    <w:rsid w:val="3F9A013A"/>
    <w:rsid w:val="3FA334E1"/>
    <w:rsid w:val="40245479"/>
    <w:rsid w:val="4051454E"/>
    <w:rsid w:val="40A4535A"/>
    <w:rsid w:val="41EB486A"/>
    <w:rsid w:val="427A235C"/>
    <w:rsid w:val="428713AC"/>
    <w:rsid w:val="42A35DC5"/>
    <w:rsid w:val="43077D84"/>
    <w:rsid w:val="433D353F"/>
    <w:rsid w:val="43A46178"/>
    <w:rsid w:val="44EA5D61"/>
    <w:rsid w:val="456D6F59"/>
    <w:rsid w:val="45B90DE1"/>
    <w:rsid w:val="460503AB"/>
    <w:rsid w:val="4730194B"/>
    <w:rsid w:val="4746740C"/>
    <w:rsid w:val="47E81F33"/>
    <w:rsid w:val="47FD3A20"/>
    <w:rsid w:val="48305057"/>
    <w:rsid w:val="48C63A28"/>
    <w:rsid w:val="48DD23AF"/>
    <w:rsid w:val="49864EFA"/>
    <w:rsid w:val="4A1F7820"/>
    <w:rsid w:val="4A695E92"/>
    <w:rsid w:val="4B493C69"/>
    <w:rsid w:val="4BCF3F9F"/>
    <w:rsid w:val="4D2C782F"/>
    <w:rsid w:val="4D525D18"/>
    <w:rsid w:val="4DF722F3"/>
    <w:rsid w:val="4E963C8C"/>
    <w:rsid w:val="4EC67F98"/>
    <w:rsid w:val="4F1E74D7"/>
    <w:rsid w:val="4F556C55"/>
    <w:rsid w:val="501B2C80"/>
    <w:rsid w:val="50BD7279"/>
    <w:rsid w:val="512A5B80"/>
    <w:rsid w:val="51EE3BAE"/>
    <w:rsid w:val="52A04FD5"/>
    <w:rsid w:val="533D20A7"/>
    <w:rsid w:val="537B55A9"/>
    <w:rsid w:val="53B17C97"/>
    <w:rsid w:val="541E3494"/>
    <w:rsid w:val="54CA38DB"/>
    <w:rsid w:val="55411CDB"/>
    <w:rsid w:val="55644045"/>
    <w:rsid w:val="55C5366D"/>
    <w:rsid w:val="56997E4A"/>
    <w:rsid w:val="56C5293F"/>
    <w:rsid w:val="57710695"/>
    <w:rsid w:val="57903F60"/>
    <w:rsid w:val="57905905"/>
    <w:rsid w:val="5803550A"/>
    <w:rsid w:val="580B3CDA"/>
    <w:rsid w:val="58647CD3"/>
    <w:rsid w:val="58832C75"/>
    <w:rsid w:val="58A831AB"/>
    <w:rsid w:val="58D0622B"/>
    <w:rsid w:val="593C5509"/>
    <w:rsid w:val="59C078D6"/>
    <w:rsid w:val="59E55D09"/>
    <w:rsid w:val="5A7F2832"/>
    <w:rsid w:val="5A9850D8"/>
    <w:rsid w:val="5ABA1E11"/>
    <w:rsid w:val="5AD11253"/>
    <w:rsid w:val="5ADF19F3"/>
    <w:rsid w:val="5B007C92"/>
    <w:rsid w:val="5B4043FC"/>
    <w:rsid w:val="5BC31FD5"/>
    <w:rsid w:val="5BCA1260"/>
    <w:rsid w:val="5C7D3261"/>
    <w:rsid w:val="5C957887"/>
    <w:rsid w:val="5D251F2E"/>
    <w:rsid w:val="5D4706E5"/>
    <w:rsid w:val="5E4465AD"/>
    <w:rsid w:val="5F241988"/>
    <w:rsid w:val="5F5F25A2"/>
    <w:rsid w:val="5F7D1F31"/>
    <w:rsid w:val="5FB67D28"/>
    <w:rsid w:val="60067E3A"/>
    <w:rsid w:val="602C16B6"/>
    <w:rsid w:val="6092744C"/>
    <w:rsid w:val="613E30D3"/>
    <w:rsid w:val="6156658B"/>
    <w:rsid w:val="61E823BE"/>
    <w:rsid w:val="62181B6F"/>
    <w:rsid w:val="62282FE7"/>
    <w:rsid w:val="6259222D"/>
    <w:rsid w:val="625E4F55"/>
    <w:rsid w:val="62844562"/>
    <w:rsid w:val="62DA78AA"/>
    <w:rsid w:val="63A30431"/>
    <w:rsid w:val="63C82B00"/>
    <w:rsid w:val="63F03FB6"/>
    <w:rsid w:val="640860C1"/>
    <w:rsid w:val="643D4DAC"/>
    <w:rsid w:val="651671A5"/>
    <w:rsid w:val="657672D3"/>
    <w:rsid w:val="6665694F"/>
    <w:rsid w:val="66E73CB8"/>
    <w:rsid w:val="673C3E52"/>
    <w:rsid w:val="67695775"/>
    <w:rsid w:val="685B63B8"/>
    <w:rsid w:val="68FE7C24"/>
    <w:rsid w:val="69283323"/>
    <w:rsid w:val="6A80119D"/>
    <w:rsid w:val="6AB957EC"/>
    <w:rsid w:val="6AED3B7B"/>
    <w:rsid w:val="6BB561A5"/>
    <w:rsid w:val="6BBB31B6"/>
    <w:rsid w:val="6CEE5322"/>
    <w:rsid w:val="6D0C694B"/>
    <w:rsid w:val="6EDA3671"/>
    <w:rsid w:val="6EF00320"/>
    <w:rsid w:val="6F2E782E"/>
    <w:rsid w:val="6FB0250C"/>
    <w:rsid w:val="6FED01FE"/>
    <w:rsid w:val="702D4D21"/>
    <w:rsid w:val="70596BE9"/>
    <w:rsid w:val="709E4C37"/>
    <w:rsid w:val="70B22339"/>
    <w:rsid w:val="70CF3D10"/>
    <w:rsid w:val="70EF1CCF"/>
    <w:rsid w:val="70F0495D"/>
    <w:rsid w:val="7105253A"/>
    <w:rsid w:val="71693CB1"/>
    <w:rsid w:val="71DE1A16"/>
    <w:rsid w:val="7246554F"/>
    <w:rsid w:val="72E86EDD"/>
    <w:rsid w:val="733E4685"/>
    <w:rsid w:val="73EF521D"/>
    <w:rsid w:val="73FD5C35"/>
    <w:rsid w:val="762B4544"/>
    <w:rsid w:val="76BA6708"/>
    <w:rsid w:val="76C77AA3"/>
    <w:rsid w:val="76EA078F"/>
    <w:rsid w:val="777D3340"/>
    <w:rsid w:val="780F5851"/>
    <w:rsid w:val="7828556F"/>
    <w:rsid w:val="785813A1"/>
    <w:rsid w:val="78830629"/>
    <w:rsid w:val="78BF771B"/>
    <w:rsid w:val="791740D6"/>
    <w:rsid w:val="79476E89"/>
    <w:rsid w:val="79A2061D"/>
    <w:rsid w:val="7A00239A"/>
    <w:rsid w:val="7ABE12A4"/>
    <w:rsid w:val="7BEC0867"/>
    <w:rsid w:val="7CAD6DFB"/>
    <w:rsid w:val="7CD34B5F"/>
    <w:rsid w:val="7CD6397A"/>
    <w:rsid w:val="7DB95841"/>
    <w:rsid w:val="7DCD2FF2"/>
    <w:rsid w:val="7E200FA0"/>
    <w:rsid w:val="7F4761BB"/>
    <w:rsid w:val="7FCF55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0" w:semiHidden="0"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 w:hAnsi="??" w:eastAsia="宋体" w:cs="Times New Roman"/>
      <w:kern w:val="2"/>
      <w:sz w:val="21"/>
      <w:szCs w:val="22"/>
      <w:lang w:val="en-US" w:eastAsia="zh-CN" w:bidi="ar-SA"/>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6"/>
    <w:qFormat/>
    <w:uiPriority w:val="99"/>
    <w:pPr>
      <w:ind w:firstLine="420" w:firstLineChars="200"/>
    </w:pPr>
  </w:style>
  <w:style w:type="paragraph" w:styleId="3">
    <w:name w:val="Body Text Indent"/>
    <w:basedOn w:val="1"/>
    <w:next w:val="4"/>
    <w:link w:val="15"/>
    <w:qFormat/>
    <w:uiPriority w:val="99"/>
    <w:pPr>
      <w:spacing w:after="120"/>
      <w:ind w:left="420" w:leftChars="200"/>
    </w:pPr>
    <w:rPr>
      <w:rFonts w:ascii="Times New Roman" w:hAnsi="Times New Roman"/>
    </w:rPr>
  </w:style>
  <w:style w:type="paragraph" w:customStyle="1" w:styleId="4">
    <w:name w:val="样式 正文文本缩进 + 行距: 1.5 倍行距"/>
    <w:basedOn w:val="1"/>
    <w:qFormat/>
    <w:uiPriority w:val="0"/>
    <w:pPr>
      <w:spacing w:after="120" w:line="360" w:lineRule="auto"/>
      <w:ind w:left="90" w:leftChars="32" w:firstLine="560" w:firstLineChars="200"/>
    </w:pPr>
    <w:rPr>
      <w:rFonts w:cs="宋体"/>
      <w:sz w:val="24"/>
    </w:rPr>
  </w:style>
  <w:style w:type="paragraph" w:styleId="5">
    <w:name w:val="Normal Indent"/>
    <w:basedOn w:val="1"/>
    <w:link w:val="23"/>
    <w:qFormat/>
    <w:uiPriority w:val="99"/>
    <w:pPr>
      <w:topLinePunct/>
      <w:spacing w:line="529" w:lineRule="exact"/>
      <w:ind w:firstLine="420" w:firstLineChars="200"/>
    </w:pPr>
    <w:rPr>
      <w:rFonts w:ascii="Times New Roman" w:hAnsi="Times New Roman"/>
      <w:kern w:val="0"/>
      <w:sz w:val="24"/>
      <w:szCs w:val="20"/>
    </w:rPr>
  </w:style>
  <w:style w:type="paragraph" w:styleId="6">
    <w:name w:val="annotation text"/>
    <w:basedOn w:val="1"/>
    <w:qFormat/>
    <w:uiPriority w:val="0"/>
    <w:pPr>
      <w:jc w:val="left"/>
    </w:pPr>
  </w:style>
  <w:style w:type="paragraph" w:styleId="7">
    <w:name w:val="Salutation"/>
    <w:basedOn w:val="1"/>
    <w:next w:val="1"/>
    <w:qFormat/>
    <w:uiPriority w:val="0"/>
    <w:rPr>
      <w:rFonts w:ascii="Times New Roman" w:hAnsi="Times New Roman"/>
      <w:sz w:val="24"/>
      <w:szCs w:val="24"/>
    </w:rPr>
  </w:style>
  <w:style w:type="paragraph" w:styleId="8">
    <w:name w:val="Body Text"/>
    <w:basedOn w:val="1"/>
    <w:next w:val="1"/>
    <w:qFormat/>
    <w:uiPriority w:val="0"/>
    <w:pPr>
      <w:jc w:val="center"/>
    </w:pPr>
    <w:rPr>
      <w:rFonts w:ascii="Calibri" w:hAnsi="Calibri" w:eastAsia="宋体" w:cs="Times New Roman"/>
      <w:sz w:val="44"/>
    </w:rPr>
  </w:style>
  <w:style w:type="paragraph" w:styleId="9">
    <w:name w:val="footer"/>
    <w:basedOn w:val="1"/>
    <w:link w:val="17"/>
    <w:qFormat/>
    <w:uiPriority w:val="99"/>
    <w:pPr>
      <w:tabs>
        <w:tab w:val="center" w:pos="4153"/>
        <w:tab w:val="right" w:pos="8306"/>
      </w:tabs>
      <w:snapToGrid w:val="0"/>
      <w:jc w:val="left"/>
    </w:pPr>
    <w:rPr>
      <w:sz w:val="18"/>
      <w:szCs w:val="18"/>
    </w:rPr>
  </w:style>
  <w:style w:type="paragraph" w:styleId="10">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8"/>
    <w:qFormat/>
    <w:uiPriority w:val="0"/>
    <w:pPr>
      <w:spacing w:after="120"/>
      <w:ind w:firstLine="420" w:firstLineChars="100"/>
      <w:jc w:val="both"/>
    </w:p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正文文本缩进 Char"/>
    <w:basedOn w:val="14"/>
    <w:link w:val="3"/>
    <w:semiHidden/>
    <w:qFormat/>
    <w:locked/>
    <w:uiPriority w:val="99"/>
    <w:rPr>
      <w:rFonts w:ascii="??" w:hAnsi="??" w:cs="Times New Roman"/>
    </w:rPr>
  </w:style>
  <w:style w:type="character" w:customStyle="1" w:styleId="16">
    <w:name w:val="正文首行缩进 2 Char"/>
    <w:basedOn w:val="15"/>
    <w:link w:val="2"/>
    <w:semiHidden/>
    <w:qFormat/>
    <w:locked/>
    <w:uiPriority w:val="99"/>
  </w:style>
  <w:style w:type="character" w:customStyle="1" w:styleId="17">
    <w:name w:val="页脚 Char"/>
    <w:basedOn w:val="14"/>
    <w:link w:val="9"/>
    <w:qFormat/>
    <w:locked/>
    <w:uiPriority w:val="99"/>
    <w:rPr>
      <w:rFonts w:cs="Times New Roman"/>
      <w:sz w:val="18"/>
      <w:szCs w:val="18"/>
    </w:rPr>
  </w:style>
  <w:style w:type="character" w:customStyle="1" w:styleId="18">
    <w:name w:val="页眉 Char1"/>
    <w:basedOn w:val="14"/>
    <w:link w:val="10"/>
    <w:qFormat/>
    <w:locked/>
    <w:uiPriority w:val="99"/>
    <w:rPr>
      <w:rFonts w:cs="Times New Roman"/>
      <w:sz w:val="18"/>
      <w:szCs w:val="18"/>
    </w:rPr>
  </w:style>
  <w:style w:type="paragraph" w:customStyle="1" w:styleId="1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
    <w:name w:val="p0"/>
    <w:basedOn w:val="1"/>
    <w:qFormat/>
    <w:uiPriority w:val="99"/>
    <w:pPr>
      <w:widowControl/>
      <w:ind w:firstLine="420"/>
      <w:jc w:val="left"/>
    </w:pPr>
    <w:rPr>
      <w:rFonts w:ascii="仿宋_GB2312" w:hAnsi="宋体" w:eastAsia="仿宋_GB2312" w:cs="宋体"/>
      <w:kern w:val="0"/>
      <w:sz w:val="32"/>
      <w:szCs w:val="32"/>
    </w:rPr>
  </w:style>
  <w:style w:type="paragraph" w:customStyle="1" w:styleId="21">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2">
    <w:name w:val="9-表格内容"/>
    <w:basedOn w:val="1"/>
    <w:next w:val="1"/>
    <w:qFormat/>
    <w:uiPriority w:val="99"/>
    <w:pPr>
      <w:snapToGrid w:val="0"/>
      <w:spacing w:before="80" w:after="80"/>
      <w:jc w:val="center"/>
    </w:pPr>
    <w:rPr>
      <w:rFonts w:ascii="Times New Roman" w:hAnsi="Times New Roman"/>
      <w:color w:val="000000"/>
      <w:sz w:val="24"/>
    </w:rPr>
  </w:style>
  <w:style w:type="character" w:customStyle="1" w:styleId="23">
    <w:name w:val="正文缩进 Char"/>
    <w:link w:val="5"/>
    <w:qFormat/>
    <w:locked/>
    <w:uiPriority w:val="99"/>
    <w:rPr>
      <w:rFonts w:eastAsia="宋体"/>
      <w:sz w:val="24"/>
    </w:rPr>
  </w:style>
  <w:style w:type="paragraph" w:customStyle="1" w:styleId="24">
    <w:name w:val="List Paragraph1"/>
    <w:basedOn w:val="1"/>
    <w:qFormat/>
    <w:uiPriority w:val="99"/>
    <w:pPr>
      <w:ind w:firstLine="420" w:firstLineChars="200"/>
    </w:pPr>
  </w:style>
  <w:style w:type="paragraph" w:customStyle="1" w:styleId="25">
    <w:name w:val="表格文字-小四-左对齐"/>
    <w:qFormat/>
    <w:uiPriority w:val="99"/>
    <w:pPr>
      <w:widowControl w:val="0"/>
      <w:tabs>
        <w:tab w:val="left" w:pos="2340"/>
      </w:tabs>
      <w:jc w:val="both"/>
    </w:pPr>
    <w:rPr>
      <w:rFonts w:ascii="Times New Roman" w:hAnsi="Times New Roman" w:eastAsia="宋体" w:cs="Times New Roman"/>
      <w:color w:val="000000"/>
      <w:kern w:val="2"/>
      <w:sz w:val="24"/>
      <w:szCs w:val="24"/>
      <w:lang w:val="en-US" w:eastAsia="zh-CN" w:bidi="ar-SA"/>
    </w:rPr>
  </w:style>
  <w:style w:type="paragraph" w:customStyle="1" w:styleId="26">
    <w:name w:val="表格文字-小四"/>
    <w:qFormat/>
    <w:uiPriority w:val="99"/>
    <w:pPr>
      <w:widowControl w:val="0"/>
      <w:jc w:val="center"/>
    </w:pPr>
    <w:rPr>
      <w:rFonts w:ascii="Calibri" w:hAnsi="Calibri" w:eastAsia="宋体" w:cs="Times New Roman"/>
      <w:kern w:val="2"/>
      <w:sz w:val="24"/>
      <w:szCs w:val="24"/>
      <w:lang w:val="en-US" w:eastAsia="zh-CN" w:bidi="ar-SA"/>
    </w:rPr>
  </w:style>
  <w:style w:type="character" w:customStyle="1" w:styleId="27">
    <w:name w:val="页眉 Char"/>
    <w:qFormat/>
    <w:uiPriority w:val="99"/>
    <w:rPr>
      <w:rFonts w:eastAsia="宋体"/>
      <w:kern w:val="2"/>
      <w:sz w:val="18"/>
      <w:lang w:val="en-US" w:eastAsia="zh-CN"/>
    </w:rPr>
  </w:style>
  <w:style w:type="paragraph" w:customStyle="1" w:styleId="28">
    <w:name w:val="6表内文字 居中"/>
    <w:basedOn w:val="1"/>
    <w:qFormat/>
    <w:uiPriority w:val="99"/>
    <w:pPr>
      <w:adjustRightInd w:val="0"/>
      <w:spacing w:line="240" w:lineRule="atLeast"/>
      <w:jc w:val="center"/>
      <w:textAlignment w:val="baseline"/>
    </w:pPr>
    <w:rPr>
      <w:rFonts w:ascii="Times New Roman" w:hAnsi="Times New Roman"/>
      <w:kern w:val="0"/>
      <w:sz w:val="24"/>
      <w:szCs w:val="24"/>
    </w:rPr>
  </w:style>
  <w:style w:type="paragraph" w:customStyle="1" w:styleId="29">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30">
    <w:name w:val="小表格么么哒"/>
    <w:basedOn w:val="1"/>
    <w:qFormat/>
    <w:uiPriority w:val="0"/>
    <w:pPr>
      <w:keepNext/>
      <w:spacing w:line="320" w:lineRule="exact"/>
      <w:jc w:val="center"/>
    </w:pPr>
    <w:rPr>
      <w:snapToGrid w:val="0"/>
      <w:kern w:val="0"/>
      <w:szCs w:val="20"/>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9</Pages>
  <Words>6306</Words>
  <Characters>7190</Characters>
  <Lines>21</Lines>
  <Paragraphs>5</Paragraphs>
  <TotalTime>5</TotalTime>
  <ScaleCrop>false</ScaleCrop>
  <LinksUpToDate>false</LinksUpToDate>
  <CharactersWithSpaces>7393</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2020-04-25T11:52:00Z</dcterms:created>
  <dc:creator>1286439588@qq.com</dc:creator>
  <cp:lastModifiedBy>Administrator</cp:lastModifiedBy>
  <dcterms:modified xsi:type="dcterms:W3CDTF">2023-07-03T08:28:02Z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50CB41F8B46546868DD73E2EA1DFD7CD</vt:lpwstr>
  </property>
</Properties>
</file>